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847" w:rsidRPr="00E90847" w:rsidRDefault="00837B32" w:rsidP="00E90847">
      <w:pPr>
        <w:spacing w:after="0" w:line="240" w:lineRule="auto"/>
        <w:ind w:firstLine="562"/>
        <w:jc w:val="center"/>
        <w:rPr>
          <w:rFonts w:ascii="Times New Roman" w:hAnsi="Times New Roman"/>
          <w:b/>
          <w:bCs/>
          <w:sz w:val="28"/>
          <w:szCs w:val="28"/>
        </w:rPr>
      </w:pPr>
      <w:r>
        <w:rPr>
          <w:rFonts w:ascii="Times New Roman" w:hAnsi="Times New Roman"/>
          <w:b/>
          <w:bCs/>
          <w:sz w:val="28"/>
          <w:szCs w:val="28"/>
        </w:rPr>
        <w:t>ĐỔI MỚI HOẠT ĐỘNG</w:t>
      </w:r>
      <w:r w:rsidR="00E90847" w:rsidRPr="00E90847">
        <w:rPr>
          <w:rFonts w:ascii="Times New Roman" w:hAnsi="Times New Roman"/>
          <w:b/>
          <w:bCs/>
          <w:sz w:val="28"/>
          <w:szCs w:val="28"/>
        </w:rPr>
        <w:t xml:space="preserve"> BẢO TÀNG </w:t>
      </w:r>
    </w:p>
    <w:p w:rsidR="00837B32" w:rsidRDefault="00837B32" w:rsidP="00E90847">
      <w:pPr>
        <w:spacing w:after="0" w:line="240" w:lineRule="auto"/>
        <w:ind w:firstLine="562"/>
        <w:jc w:val="center"/>
        <w:rPr>
          <w:rFonts w:ascii="Times New Roman" w:hAnsi="Times New Roman"/>
          <w:b/>
          <w:bCs/>
          <w:sz w:val="28"/>
          <w:szCs w:val="28"/>
        </w:rPr>
      </w:pPr>
      <w:r>
        <w:rPr>
          <w:rFonts w:ascii="Times New Roman" w:hAnsi="Times New Roman"/>
          <w:b/>
          <w:bCs/>
          <w:sz w:val="28"/>
          <w:szCs w:val="28"/>
        </w:rPr>
        <w:t>GÓP PHẦN</w:t>
      </w:r>
      <w:r w:rsidR="00E96FBF">
        <w:rPr>
          <w:rFonts w:ascii="Times New Roman" w:hAnsi="Times New Roman"/>
          <w:b/>
          <w:bCs/>
          <w:sz w:val="28"/>
          <w:szCs w:val="28"/>
        </w:rPr>
        <w:t xml:space="preserve"> BẢO TỒN VÀ</w:t>
      </w:r>
      <w:r>
        <w:rPr>
          <w:rFonts w:ascii="Times New Roman" w:hAnsi="Times New Roman"/>
          <w:b/>
          <w:bCs/>
          <w:sz w:val="28"/>
          <w:szCs w:val="28"/>
        </w:rPr>
        <w:t xml:space="preserve"> </w:t>
      </w:r>
      <w:r w:rsidR="00E90847" w:rsidRPr="00E90847">
        <w:rPr>
          <w:rFonts w:ascii="Times New Roman" w:hAnsi="Times New Roman"/>
          <w:b/>
          <w:bCs/>
          <w:sz w:val="28"/>
          <w:szCs w:val="28"/>
        </w:rPr>
        <w:t>PHÁT HUY GIÁ TRỊ DI SẢN VĂN HOÁ</w:t>
      </w:r>
      <w:r>
        <w:rPr>
          <w:rFonts w:ascii="Times New Roman" w:hAnsi="Times New Roman"/>
          <w:b/>
          <w:bCs/>
          <w:sz w:val="28"/>
          <w:szCs w:val="28"/>
        </w:rPr>
        <w:t xml:space="preserve"> </w:t>
      </w:r>
    </w:p>
    <w:p w:rsidR="00E90847" w:rsidRDefault="00837B32" w:rsidP="00E90847">
      <w:pPr>
        <w:spacing w:after="0" w:line="240" w:lineRule="auto"/>
        <w:ind w:firstLine="562"/>
        <w:jc w:val="center"/>
        <w:rPr>
          <w:rFonts w:ascii="Times New Roman" w:hAnsi="Times New Roman"/>
          <w:b/>
          <w:bCs/>
          <w:sz w:val="28"/>
          <w:szCs w:val="28"/>
        </w:rPr>
      </w:pPr>
      <w:r>
        <w:rPr>
          <w:rFonts w:ascii="Times New Roman" w:hAnsi="Times New Roman"/>
          <w:b/>
          <w:bCs/>
          <w:sz w:val="28"/>
          <w:szCs w:val="28"/>
        </w:rPr>
        <w:t>Ở</w:t>
      </w:r>
      <w:r w:rsidR="00E90847" w:rsidRPr="00E90847">
        <w:rPr>
          <w:rFonts w:ascii="Times New Roman" w:hAnsi="Times New Roman"/>
          <w:b/>
          <w:bCs/>
          <w:sz w:val="28"/>
          <w:szCs w:val="28"/>
        </w:rPr>
        <w:t xml:space="preserve"> THÀNH PHỐ HỒ CHÍ MINH</w:t>
      </w:r>
    </w:p>
    <w:p w:rsidR="00C65D71" w:rsidRPr="00683AD8" w:rsidRDefault="00683AD8" w:rsidP="00683AD8">
      <w:pPr>
        <w:tabs>
          <w:tab w:val="center" w:pos="7513"/>
        </w:tabs>
        <w:spacing w:after="120" w:line="240" w:lineRule="auto"/>
        <w:ind w:firstLine="562"/>
        <w:rPr>
          <w:rFonts w:ascii="Times New Roman" w:hAnsi="Times New Roman"/>
          <w:b/>
          <w:bCs/>
          <w:i/>
          <w:sz w:val="28"/>
          <w:szCs w:val="28"/>
        </w:rPr>
      </w:pPr>
      <w:r>
        <w:rPr>
          <w:rFonts w:ascii="Times New Roman" w:hAnsi="Times New Roman"/>
          <w:b/>
          <w:bCs/>
          <w:sz w:val="28"/>
          <w:szCs w:val="28"/>
        </w:rPr>
        <w:tab/>
      </w:r>
      <w:r>
        <w:rPr>
          <w:rFonts w:ascii="Times New Roman" w:hAnsi="Times New Roman"/>
          <w:b/>
          <w:bCs/>
          <w:i/>
          <w:sz w:val="28"/>
          <w:szCs w:val="28"/>
        </w:rPr>
        <w:t xml:space="preserve">Phòng Quản lý Di sản văn hóa </w:t>
      </w:r>
    </w:p>
    <w:p w:rsidR="003F327C" w:rsidRDefault="00B16734" w:rsidP="003F327C">
      <w:pPr>
        <w:spacing w:after="120" w:line="300" w:lineRule="auto"/>
        <w:ind w:firstLine="567"/>
        <w:jc w:val="both"/>
        <w:rPr>
          <w:rFonts w:ascii="Times New Roman" w:hAnsi="Times New Roman"/>
          <w:sz w:val="28"/>
          <w:szCs w:val="28"/>
        </w:rPr>
      </w:pPr>
      <w:r w:rsidRPr="00B16734">
        <w:rPr>
          <w:rFonts w:ascii="Times New Roman" w:hAnsi="Times New Roman"/>
          <w:sz w:val="28"/>
          <w:szCs w:val="28"/>
        </w:rPr>
        <w:t>Thành phố Hồ Chí Minh là một trong hai địa phương có nhiều bảo tàng nhất trong cả nước</w:t>
      </w:r>
      <w:r w:rsidR="00C65D71">
        <w:rPr>
          <w:rFonts w:ascii="Times New Roman" w:hAnsi="Times New Roman"/>
          <w:sz w:val="28"/>
          <w:szCs w:val="28"/>
        </w:rPr>
        <w:t>; đ</w:t>
      </w:r>
      <w:r w:rsidRPr="00B16734">
        <w:rPr>
          <w:rFonts w:ascii="Times New Roman" w:hAnsi="Times New Roman"/>
          <w:sz w:val="28"/>
          <w:szCs w:val="28"/>
        </w:rPr>
        <w:t>ến nay Thành phố có 1</w:t>
      </w:r>
      <w:r w:rsidR="00191ED0">
        <w:rPr>
          <w:rFonts w:ascii="Times New Roman" w:hAnsi="Times New Roman"/>
          <w:sz w:val="28"/>
          <w:szCs w:val="28"/>
        </w:rPr>
        <w:t>7</w:t>
      </w:r>
      <w:r w:rsidRPr="00B16734">
        <w:rPr>
          <w:rFonts w:ascii="Times New Roman" w:hAnsi="Times New Roman"/>
          <w:sz w:val="28"/>
          <w:szCs w:val="28"/>
        </w:rPr>
        <w:t xml:space="preserve"> bảo tàng, trong đó có 11 bảo tàng công lập và 0</w:t>
      </w:r>
      <w:r>
        <w:rPr>
          <w:rFonts w:ascii="Times New Roman" w:hAnsi="Times New Roman"/>
          <w:sz w:val="28"/>
          <w:szCs w:val="28"/>
        </w:rPr>
        <w:t>6</w:t>
      </w:r>
      <w:r w:rsidRPr="00B16734">
        <w:rPr>
          <w:rFonts w:ascii="Times New Roman" w:hAnsi="Times New Roman"/>
          <w:sz w:val="28"/>
          <w:szCs w:val="28"/>
        </w:rPr>
        <w:t xml:space="preserve"> bảo tàng ngoài công lập. Theo phân loại, có 07 bảo tàng cấp tỉnh trực thuộc Sở Văn hóa và Thể thao; 04 bảo tàng trực thuộc bộ, ngành trung ương quản lý (Bảo tàng Lực lượng vũ trang miền Đông Nam </w:t>
      </w:r>
      <w:r w:rsidR="00FC55C5" w:rsidRPr="00B16734">
        <w:rPr>
          <w:rFonts w:ascii="Times New Roman" w:hAnsi="Times New Roman"/>
          <w:sz w:val="28"/>
          <w:szCs w:val="28"/>
        </w:rPr>
        <w:t>Bộ</w:t>
      </w:r>
      <w:r w:rsidRPr="00B16734">
        <w:rPr>
          <w:rFonts w:ascii="Times New Roman" w:hAnsi="Times New Roman"/>
          <w:sz w:val="28"/>
          <w:szCs w:val="28"/>
        </w:rPr>
        <w:t>, Bảo tàng chiến dịch Hồ Chí Minh, Bảo tàng Không quân phía Nam và Bảo tàng Địa chất Thành phố Hồ Chí Minh) và 0</w:t>
      </w:r>
      <w:r>
        <w:rPr>
          <w:rFonts w:ascii="Times New Roman" w:hAnsi="Times New Roman"/>
          <w:sz w:val="28"/>
          <w:szCs w:val="28"/>
        </w:rPr>
        <w:t>6</w:t>
      </w:r>
      <w:r w:rsidRPr="00B16734">
        <w:rPr>
          <w:rFonts w:ascii="Times New Roman" w:hAnsi="Times New Roman"/>
          <w:sz w:val="28"/>
          <w:szCs w:val="28"/>
        </w:rPr>
        <w:t xml:space="preserve"> bảo tàng ngoài công lập (Bảo tàng Áo dài, Bảo tàng nghệ thuật Wada</w:t>
      </w:r>
      <w:r>
        <w:rPr>
          <w:rFonts w:ascii="Times New Roman" w:hAnsi="Times New Roman"/>
          <w:sz w:val="28"/>
          <w:szCs w:val="28"/>
        </w:rPr>
        <w:t xml:space="preserve">; </w:t>
      </w:r>
      <w:r w:rsidRPr="00B16734">
        <w:rPr>
          <w:rFonts w:ascii="Times New Roman" w:hAnsi="Times New Roman"/>
          <w:sz w:val="28"/>
          <w:szCs w:val="28"/>
        </w:rPr>
        <w:t>Bảo tàng Sâm Ngọc Linh</w:t>
      </w:r>
      <w:r>
        <w:rPr>
          <w:rFonts w:ascii="Times New Roman" w:hAnsi="Times New Roman"/>
          <w:sz w:val="28"/>
          <w:szCs w:val="28"/>
        </w:rPr>
        <w:t>; Bảo tàng Y học cổ truyền; Bảo tàng Nghệ thuật Quang San và Bảo tàng Biệt động Sài Gòn</w:t>
      </w:r>
      <w:r w:rsidR="00AD5FB1">
        <w:rPr>
          <w:rFonts w:ascii="Times New Roman" w:hAnsi="Times New Roman"/>
          <w:sz w:val="28"/>
          <w:szCs w:val="28"/>
        </w:rPr>
        <w:t xml:space="preserve"> – Gia Định</w:t>
      </w:r>
      <w:r w:rsidRPr="00B16734">
        <w:rPr>
          <w:rFonts w:ascii="Times New Roman" w:hAnsi="Times New Roman"/>
          <w:sz w:val="28"/>
          <w:szCs w:val="28"/>
        </w:rPr>
        <w:t>).</w:t>
      </w:r>
    </w:p>
    <w:p w:rsidR="008C3326" w:rsidRDefault="003F327C" w:rsidP="00FD52F2">
      <w:pPr>
        <w:spacing w:after="120" w:line="300" w:lineRule="auto"/>
        <w:ind w:firstLine="567"/>
        <w:jc w:val="both"/>
        <w:rPr>
          <w:rFonts w:ascii="Times New Roman" w:hAnsi="Times New Roman"/>
          <w:sz w:val="28"/>
          <w:szCs w:val="28"/>
        </w:rPr>
      </w:pPr>
      <w:r w:rsidRPr="003F327C">
        <w:rPr>
          <w:rFonts w:ascii="Times New Roman" w:hAnsi="Times New Roman"/>
          <w:sz w:val="28"/>
          <w:szCs w:val="28"/>
        </w:rPr>
        <w:t xml:space="preserve">Việc bảo tồn và phát huy giá trị di sản văn hóa luôn là mục tiêu hết sức quan trọng của Thành phố Hồ Chí Minh, trong đó công tác đầu tư cho di sản văn hóa </w:t>
      </w:r>
      <w:r w:rsidR="00DD4922">
        <w:rPr>
          <w:rFonts w:ascii="Times New Roman" w:hAnsi="Times New Roman"/>
          <w:sz w:val="28"/>
          <w:szCs w:val="28"/>
        </w:rPr>
        <w:t xml:space="preserve">nói chung và </w:t>
      </w:r>
      <w:r>
        <w:rPr>
          <w:rFonts w:ascii="Times New Roman" w:hAnsi="Times New Roman"/>
          <w:sz w:val="28"/>
          <w:szCs w:val="28"/>
        </w:rPr>
        <w:t xml:space="preserve">bảo tàng nói riêng </w:t>
      </w:r>
      <w:r w:rsidRPr="003F327C">
        <w:rPr>
          <w:rFonts w:ascii="Times New Roman" w:hAnsi="Times New Roman"/>
          <w:sz w:val="28"/>
          <w:szCs w:val="28"/>
        </w:rPr>
        <w:t xml:space="preserve">luôn được sự quan tâm của cộng đồng xã hội; được sự chỉ đạo của Thành ủy, Ủy ban nhân dân thành phố Hồ Chí Minh, nên </w:t>
      </w:r>
      <w:r w:rsidR="00DD4922">
        <w:rPr>
          <w:rFonts w:ascii="Times New Roman" w:hAnsi="Times New Roman"/>
          <w:sz w:val="28"/>
          <w:szCs w:val="28"/>
        </w:rPr>
        <w:t xml:space="preserve">hoạt động bảo tàng </w:t>
      </w:r>
      <w:r w:rsidR="008C3326" w:rsidRPr="008C3326">
        <w:rPr>
          <w:rFonts w:ascii="Times New Roman" w:hAnsi="Times New Roman"/>
          <w:sz w:val="28"/>
          <w:szCs w:val="28"/>
        </w:rPr>
        <w:t xml:space="preserve">đã có một số kết quả tích cực, ngày càng khẳng định vị trí trong hệ thống thiết chế văn hóa của </w:t>
      </w:r>
      <w:r w:rsidR="008C3326">
        <w:rPr>
          <w:rFonts w:ascii="Times New Roman" w:hAnsi="Times New Roman"/>
          <w:sz w:val="28"/>
          <w:szCs w:val="28"/>
        </w:rPr>
        <w:t>Thành phố</w:t>
      </w:r>
      <w:r w:rsidR="008C3326" w:rsidRPr="008C3326">
        <w:rPr>
          <w:rFonts w:ascii="Times New Roman" w:hAnsi="Times New Roman"/>
          <w:sz w:val="28"/>
          <w:szCs w:val="28"/>
        </w:rPr>
        <w:t xml:space="preserve">, góp phần thực hiện nhiệm vụ chính trị của Đảng, Nhà nước giao trong công tác giáo dục truyền thống yêu nước, ý thức giữ gìn, tôn vinh bản sắc văn hóa dân tộc, đồng thời, đáp ứng nhu cầu phổ biến kiến thức khoa học và nâng cao đời sống văn hóa tinh thần của công chúng. </w:t>
      </w:r>
    </w:p>
    <w:p w:rsidR="00B8795F" w:rsidRDefault="00151293" w:rsidP="00B8795F">
      <w:pPr>
        <w:spacing w:after="120" w:line="300" w:lineRule="auto"/>
        <w:ind w:firstLine="567"/>
        <w:jc w:val="both"/>
        <w:rPr>
          <w:rFonts w:ascii="Times New Roman" w:hAnsi="Times New Roman"/>
          <w:sz w:val="28"/>
          <w:szCs w:val="28"/>
        </w:rPr>
      </w:pPr>
      <w:r>
        <w:rPr>
          <w:rFonts w:ascii="Times New Roman" w:hAnsi="Times New Roman"/>
          <w:sz w:val="28"/>
          <w:szCs w:val="28"/>
        </w:rPr>
        <w:t xml:space="preserve">Trong </w:t>
      </w:r>
      <w:r w:rsidR="00F957C7">
        <w:rPr>
          <w:rFonts w:ascii="Times New Roman" w:hAnsi="Times New Roman"/>
          <w:sz w:val="28"/>
          <w:szCs w:val="28"/>
        </w:rPr>
        <w:t>thời gian qua</w:t>
      </w:r>
      <w:r w:rsidR="00200890">
        <w:rPr>
          <w:rFonts w:ascii="Times New Roman" w:hAnsi="Times New Roman"/>
          <w:sz w:val="28"/>
          <w:szCs w:val="28"/>
        </w:rPr>
        <w:t xml:space="preserve">, </w:t>
      </w:r>
      <w:r w:rsidR="00200890" w:rsidRPr="00200890">
        <w:rPr>
          <w:rFonts w:ascii="Times New Roman" w:hAnsi="Times New Roman"/>
          <w:sz w:val="28"/>
          <w:szCs w:val="28"/>
        </w:rPr>
        <w:t>các bảo tàng ở Thành phố Hồ Chí Minh được chú trọng đầu tư xây dựng mới cũng như nâng cấp mở rộng và cải tạo hoạt động của các bảo tàng hiện hữu</w:t>
      </w:r>
      <w:r w:rsidR="00200890">
        <w:rPr>
          <w:rFonts w:ascii="Times New Roman" w:hAnsi="Times New Roman"/>
          <w:sz w:val="28"/>
          <w:szCs w:val="28"/>
        </w:rPr>
        <w:t>: cụ thể</w:t>
      </w:r>
      <w:r w:rsidR="004527A3">
        <w:rPr>
          <w:rFonts w:ascii="Times New Roman" w:hAnsi="Times New Roman"/>
          <w:sz w:val="28"/>
          <w:szCs w:val="28"/>
        </w:rPr>
        <w:t xml:space="preserve"> trong năm 2023</w:t>
      </w:r>
      <w:r w:rsidR="00DD4922">
        <w:rPr>
          <w:rFonts w:ascii="Times New Roman" w:hAnsi="Times New Roman"/>
          <w:sz w:val="28"/>
          <w:szCs w:val="28"/>
        </w:rPr>
        <w:t xml:space="preserve">: </w:t>
      </w:r>
      <w:r w:rsidR="00200890" w:rsidRPr="00200890">
        <w:rPr>
          <w:rFonts w:ascii="Times New Roman" w:hAnsi="Times New Roman"/>
          <w:sz w:val="28"/>
          <w:szCs w:val="28"/>
        </w:rPr>
        <w:t>Dự án đầu tư xây dựng mới Bảo tàng Tôn Đức Thắng</w:t>
      </w:r>
      <w:r w:rsidR="00200890">
        <w:rPr>
          <w:rFonts w:ascii="Times New Roman" w:hAnsi="Times New Roman"/>
          <w:sz w:val="28"/>
          <w:szCs w:val="28"/>
        </w:rPr>
        <w:t xml:space="preserve"> </w:t>
      </w:r>
      <w:r w:rsidR="00B57EA0">
        <w:rPr>
          <w:rFonts w:ascii="Times New Roman" w:hAnsi="Times New Roman"/>
          <w:sz w:val="28"/>
          <w:szCs w:val="28"/>
        </w:rPr>
        <w:t xml:space="preserve"> với</w:t>
      </w:r>
      <w:r w:rsidR="00B57EA0" w:rsidRPr="00B57EA0">
        <w:rPr>
          <w:rFonts w:ascii="Times New Roman" w:hAnsi="Times New Roman"/>
          <w:sz w:val="28"/>
          <w:szCs w:val="28"/>
        </w:rPr>
        <w:t xml:space="preserve"> tổng kinh phí đầu tư gần 300 tỷ đồng, trong thời gian</w:t>
      </w:r>
      <w:r w:rsidR="00B57EA0">
        <w:rPr>
          <w:rFonts w:ascii="Times New Roman" w:hAnsi="Times New Roman"/>
          <w:sz w:val="28"/>
          <w:szCs w:val="28"/>
        </w:rPr>
        <w:t xml:space="preserve"> (2019 – 2024), đến </w:t>
      </w:r>
      <w:r w:rsidR="00200890">
        <w:rPr>
          <w:rFonts w:ascii="Times New Roman" w:hAnsi="Times New Roman"/>
          <w:sz w:val="28"/>
          <w:szCs w:val="28"/>
        </w:rPr>
        <w:t>nay</w:t>
      </w:r>
      <w:r w:rsidR="00200890" w:rsidRPr="00200890">
        <w:rPr>
          <w:rFonts w:ascii="Times New Roman" w:hAnsi="Times New Roman"/>
          <w:sz w:val="28"/>
          <w:szCs w:val="28"/>
        </w:rPr>
        <w:t xml:space="preserve"> Bảo tàng Tôn Đức Thắng đã tiếp nhận công trình </w:t>
      </w:r>
      <w:r w:rsidR="00A802F8">
        <w:rPr>
          <w:rFonts w:ascii="Times New Roman" w:hAnsi="Times New Roman"/>
          <w:sz w:val="28"/>
          <w:szCs w:val="28"/>
        </w:rPr>
        <w:t>và</w:t>
      </w:r>
      <w:r w:rsidR="00200890" w:rsidRPr="00200890">
        <w:rPr>
          <w:rFonts w:ascii="Times New Roman" w:hAnsi="Times New Roman"/>
          <w:sz w:val="28"/>
          <w:szCs w:val="28"/>
        </w:rPr>
        <w:t xml:space="preserve"> tiếp tục phối hợp với Chủ đầu tư thực hiện các công việc có liên quan đến dự án</w:t>
      </w:r>
      <w:r w:rsidR="00200890">
        <w:rPr>
          <w:rFonts w:ascii="Times New Roman" w:hAnsi="Times New Roman"/>
          <w:sz w:val="28"/>
          <w:szCs w:val="28"/>
        </w:rPr>
        <w:t xml:space="preserve">; </w:t>
      </w:r>
      <w:r w:rsidR="004A5F86" w:rsidRPr="004A5F86">
        <w:rPr>
          <w:rFonts w:ascii="Times New Roman" w:hAnsi="Times New Roman"/>
          <w:sz w:val="28"/>
          <w:szCs w:val="28"/>
        </w:rPr>
        <w:t>Dự án cải tạo, mở rộng Bảo tàng Phụ nữ Nam Bộ với kinh phí trên 70 tỷ đồng</w:t>
      </w:r>
      <w:r w:rsidR="004A5F86">
        <w:rPr>
          <w:rFonts w:ascii="Times New Roman" w:hAnsi="Times New Roman"/>
          <w:sz w:val="28"/>
          <w:szCs w:val="28"/>
        </w:rPr>
        <w:t xml:space="preserve">, hiện nay, </w:t>
      </w:r>
      <w:r w:rsidR="00200890" w:rsidRPr="00200890">
        <w:rPr>
          <w:rFonts w:ascii="Times New Roman" w:hAnsi="Times New Roman"/>
          <w:sz w:val="28"/>
          <w:szCs w:val="28"/>
        </w:rPr>
        <w:t xml:space="preserve">Bảo tàng tiếp tục phối hợp với Ban Quản lý đầu tư xây dựng các công trình dân dụng và công nghiệp thành phố để </w:t>
      </w:r>
      <w:r w:rsidR="00200890">
        <w:rPr>
          <w:rFonts w:ascii="Times New Roman" w:hAnsi="Times New Roman"/>
          <w:sz w:val="28"/>
          <w:szCs w:val="28"/>
        </w:rPr>
        <w:t xml:space="preserve">thực hiện dự án Trưng bày mở rộng bảo tàng Phụ nữ Nam Bộ; </w:t>
      </w:r>
      <w:r w:rsidR="00200890" w:rsidRPr="00200890">
        <w:rPr>
          <w:rFonts w:ascii="Times New Roman" w:hAnsi="Times New Roman"/>
          <w:sz w:val="28"/>
          <w:szCs w:val="28"/>
        </w:rPr>
        <w:t xml:space="preserve"> Bảo tàng Lịch sử Thành phố đang phối hợp với Trung tâm Bảo tồn di tích tiếp tục tổ chức thi công tu bổ Bảo tàng Lịch sử và Đền Hùng</w:t>
      </w:r>
      <w:r w:rsidR="00200890">
        <w:rPr>
          <w:rFonts w:ascii="Times New Roman" w:hAnsi="Times New Roman"/>
          <w:sz w:val="28"/>
          <w:szCs w:val="28"/>
        </w:rPr>
        <w:t xml:space="preserve"> và </w:t>
      </w:r>
      <w:r w:rsidR="00200890" w:rsidRPr="00200890">
        <w:rPr>
          <w:rFonts w:ascii="Times New Roman" w:hAnsi="Times New Roman"/>
          <w:sz w:val="28"/>
          <w:szCs w:val="28"/>
        </w:rPr>
        <w:t>Bảo tàng Hồ Chí Minh – chi nhánh Thành phố Hồ Chí Minh</w:t>
      </w:r>
      <w:r w:rsidR="00200890">
        <w:rPr>
          <w:rFonts w:ascii="Times New Roman" w:hAnsi="Times New Roman"/>
          <w:sz w:val="28"/>
          <w:szCs w:val="28"/>
        </w:rPr>
        <w:t xml:space="preserve"> </w:t>
      </w:r>
      <w:r w:rsidR="00200890" w:rsidRPr="00200890">
        <w:rPr>
          <w:rFonts w:ascii="Times New Roman" w:hAnsi="Times New Roman"/>
          <w:sz w:val="28"/>
          <w:szCs w:val="28"/>
        </w:rPr>
        <w:t>đang phối hợp với Ban Quản lý đầu tư xây dựng các công trình dân dụng và công nghiệp Thành phố đề xuất các nội dung liên quan cho việc thực hiện Dự án cải tạo, mở rộng Bảo tàng Hồ Chí Minh – chi nhánh Thành phố Hồ Chí Minh</w:t>
      </w:r>
      <w:r w:rsidR="00200890">
        <w:rPr>
          <w:rFonts w:ascii="Times New Roman" w:hAnsi="Times New Roman"/>
          <w:sz w:val="28"/>
          <w:szCs w:val="28"/>
        </w:rPr>
        <w:t xml:space="preserve">. </w:t>
      </w:r>
      <w:r w:rsidR="00B57EA0" w:rsidRPr="00B57EA0">
        <w:rPr>
          <w:rFonts w:ascii="Times New Roman" w:hAnsi="Times New Roman"/>
          <w:sz w:val="28"/>
          <w:szCs w:val="28"/>
        </w:rPr>
        <w:t xml:space="preserve">Việc hoàn thành các công trình này </w:t>
      </w:r>
      <w:r w:rsidR="00B57EA0" w:rsidRPr="00B57EA0">
        <w:rPr>
          <w:rFonts w:ascii="Times New Roman" w:hAnsi="Times New Roman"/>
          <w:sz w:val="28"/>
          <w:szCs w:val="28"/>
        </w:rPr>
        <w:lastRenderedPageBreak/>
        <w:t>giúp cho các Bảo tàng đảm bảo cơ sở vật chất, đáp ứng đủ không gian trưng bày, giới thiệu đầy đủ các hiện vật một cách có hệ thống, linh động và phong phú cho du khách, cũng như bảo quản hiện vật đảm bảo theo đúng tiêu chuẩn</w:t>
      </w:r>
      <w:r w:rsidR="004F34AD">
        <w:rPr>
          <w:rFonts w:ascii="Times New Roman" w:hAnsi="Times New Roman"/>
          <w:sz w:val="28"/>
          <w:szCs w:val="28"/>
        </w:rPr>
        <w:t xml:space="preserve"> của bảo tàng học.</w:t>
      </w:r>
    </w:p>
    <w:p w:rsidR="00156E1A" w:rsidRDefault="002722C2" w:rsidP="00B8795F">
      <w:pPr>
        <w:spacing w:after="120" w:line="300" w:lineRule="auto"/>
        <w:ind w:firstLine="567"/>
        <w:jc w:val="both"/>
        <w:rPr>
          <w:rFonts w:ascii="Times New Roman" w:hAnsi="Times New Roman"/>
          <w:sz w:val="28"/>
          <w:szCs w:val="28"/>
        </w:rPr>
      </w:pPr>
      <w:r w:rsidRPr="002722C2">
        <w:rPr>
          <w:rFonts w:ascii="Times New Roman" w:hAnsi="Times New Roman"/>
          <w:sz w:val="28"/>
          <w:szCs w:val="28"/>
        </w:rPr>
        <w:tab/>
      </w:r>
      <w:r w:rsidRPr="00F52397">
        <w:rPr>
          <w:rFonts w:ascii="Times New Roman" w:hAnsi="Times New Roman"/>
          <w:b/>
          <w:bCs/>
          <w:sz w:val="28"/>
          <w:szCs w:val="28"/>
        </w:rPr>
        <w:t>Công tác trưng bày</w:t>
      </w:r>
      <w:r w:rsidRPr="002722C2">
        <w:rPr>
          <w:rFonts w:ascii="Times New Roman" w:hAnsi="Times New Roman"/>
          <w:sz w:val="28"/>
          <w:szCs w:val="28"/>
        </w:rPr>
        <w:t xml:space="preserve"> của các bảo tàng ngày càng được hiện đại hóa trong việc ứng dụng công nghệ vào hoạt động trưng bày,</w:t>
      </w:r>
      <w:r w:rsidR="00146099" w:rsidRPr="00146099">
        <w:t xml:space="preserve"> </w:t>
      </w:r>
      <w:r w:rsidR="00146099" w:rsidRPr="00146099">
        <w:rPr>
          <w:rFonts w:ascii="Times New Roman" w:hAnsi="Times New Roman"/>
          <w:sz w:val="28"/>
          <w:szCs w:val="28"/>
        </w:rPr>
        <w:t>tạo hấp dẫn và dấu ấn riêng, các chuyên đề trưng bày đã đáp ứng được nhiều đối tượng, nhiều giới đến với bảo tàng</w:t>
      </w:r>
      <w:r w:rsidRPr="002722C2">
        <w:rPr>
          <w:rFonts w:ascii="Times New Roman" w:hAnsi="Times New Roman"/>
          <w:sz w:val="28"/>
          <w:szCs w:val="28"/>
        </w:rPr>
        <w:t>. Trung bình mỗi năm các bảo tàng tổ chức</w:t>
      </w:r>
      <w:r w:rsidR="00156E1A">
        <w:rPr>
          <w:rFonts w:ascii="Times New Roman" w:hAnsi="Times New Roman"/>
          <w:sz w:val="28"/>
          <w:szCs w:val="28"/>
        </w:rPr>
        <w:t xml:space="preserve"> trên 150 cuộc trưng bày, triển lãm tại chỗ và lưu động. </w:t>
      </w:r>
      <w:r w:rsidR="00156E1A" w:rsidRPr="00156E1A">
        <w:rPr>
          <w:rFonts w:ascii="Times New Roman" w:hAnsi="Times New Roman"/>
          <w:sz w:val="28"/>
          <w:szCs w:val="28"/>
        </w:rPr>
        <w:t>Năm 2023, các bảo tàng đã tổ chức được 188 cuộc trưng bày, triển lãm, (trong đó trưng bày - triển lãm tại chỗ 58 cuộc, trưng bày - triển lãm lưu động 130 cuộc</w:t>
      </w:r>
      <w:r w:rsidR="00156E1A">
        <w:rPr>
          <w:rFonts w:ascii="Times New Roman" w:hAnsi="Times New Roman"/>
          <w:sz w:val="28"/>
          <w:szCs w:val="28"/>
        </w:rPr>
        <w:t>).</w:t>
      </w:r>
      <w:r w:rsidR="00156E1A" w:rsidRPr="00156E1A">
        <w:rPr>
          <w:rFonts w:ascii="Times New Roman" w:hAnsi="Times New Roman"/>
          <w:sz w:val="28"/>
          <w:szCs w:val="28"/>
        </w:rPr>
        <w:t xml:space="preserve"> </w:t>
      </w:r>
      <w:r w:rsidR="00156E1A">
        <w:rPr>
          <w:rFonts w:ascii="Times New Roman" w:hAnsi="Times New Roman"/>
          <w:sz w:val="28"/>
          <w:szCs w:val="28"/>
        </w:rPr>
        <w:t>Năm 2023, c</w:t>
      </w:r>
      <w:r w:rsidR="00156E1A" w:rsidRPr="00156E1A">
        <w:rPr>
          <w:rFonts w:ascii="Times New Roman" w:hAnsi="Times New Roman"/>
          <w:sz w:val="28"/>
          <w:szCs w:val="28"/>
        </w:rPr>
        <w:t xml:space="preserve">ác bảo tàng đón tiếp 2.833.841 lượt khách tham quan </w:t>
      </w:r>
      <w:r w:rsidR="00156E1A">
        <w:rPr>
          <w:rFonts w:ascii="Times New Roman" w:hAnsi="Times New Roman"/>
          <w:sz w:val="28"/>
          <w:szCs w:val="28"/>
        </w:rPr>
        <w:t>(</w:t>
      </w:r>
      <w:r w:rsidR="00156E1A" w:rsidRPr="00156E1A">
        <w:rPr>
          <w:rFonts w:ascii="Times New Roman" w:hAnsi="Times New Roman"/>
          <w:sz w:val="28"/>
          <w:szCs w:val="28"/>
        </w:rPr>
        <w:t>trong đó khách nước ngoài đạt 986.638 lượt; khách trong nước: 1.274.711 lượt</w:t>
      </w:r>
      <w:r w:rsidR="00156E1A">
        <w:rPr>
          <w:rFonts w:ascii="Times New Roman" w:hAnsi="Times New Roman"/>
          <w:sz w:val="28"/>
          <w:szCs w:val="28"/>
        </w:rPr>
        <w:t xml:space="preserve">).  </w:t>
      </w:r>
    </w:p>
    <w:p w:rsidR="002722C2" w:rsidRPr="002722C2" w:rsidRDefault="002722C2" w:rsidP="002722C2">
      <w:pPr>
        <w:spacing w:after="120" w:line="300" w:lineRule="auto"/>
        <w:ind w:firstLine="567"/>
        <w:jc w:val="both"/>
        <w:rPr>
          <w:rFonts w:ascii="Times New Roman" w:hAnsi="Times New Roman"/>
          <w:sz w:val="28"/>
          <w:szCs w:val="28"/>
        </w:rPr>
      </w:pPr>
      <w:r w:rsidRPr="002722C2">
        <w:rPr>
          <w:rFonts w:ascii="Times New Roman" w:hAnsi="Times New Roman"/>
          <w:sz w:val="28"/>
          <w:szCs w:val="28"/>
        </w:rPr>
        <w:t>Tính đến nay, các bảo tàng trực thuộc Sở Văn hoá và Thể thao quản lý lưu giữ 5</w:t>
      </w:r>
      <w:r w:rsidR="00F40CD7">
        <w:rPr>
          <w:rFonts w:ascii="Times New Roman" w:hAnsi="Times New Roman"/>
          <w:sz w:val="28"/>
          <w:szCs w:val="28"/>
        </w:rPr>
        <w:t>77.846</w:t>
      </w:r>
      <w:r w:rsidRPr="002722C2">
        <w:rPr>
          <w:rFonts w:ascii="Times New Roman" w:hAnsi="Times New Roman"/>
          <w:sz w:val="28"/>
          <w:szCs w:val="28"/>
        </w:rPr>
        <w:t xml:space="preserve"> hiện vật, tài liệu (trong đó có </w:t>
      </w:r>
      <w:r w:rsidR="004C09CB">
        <w:rPr>
          <w:rFonts w:ascii="Times New Roman" w:hAnsi="Times New Roman"/>
          <w:sz w:val="28"/>
          <w:szCs w:val="28"/>
        </w:rPr>
        <w:t>192.831</w:t>
      </w:r>
      <w:r w:rsidRPr="002722C2">
        <w:rPr>
          <w:rFonts w:ascii="Times New Roman" w:hAnsi="Times New Roman"/>
          <w:sz w:val="28"/>
          <w:szCs w:val="28"/>
        </w:rPr>
        <w:t xml:space="preserve"> hiện vật gốc). Đặc biệt, thành phố Hồ Chí Minh là địa phương có 16 </w:t>
      </w:r>
      <w:r w:rsidR="009270FE">
        <w:rPr>
          <w:rFonts w:ascii="Times New Roman" w:hAnsi="Times New Roman"/>
          <w:sz w:val="28"/>
          <w:szCs w:val="28"/>
        </w:rPr>
        <w:t>b</w:t>
      </w:r>
      <w:r w:rsidRPr="002722C2">
        <w:rPr>
          <w:rFonts w:ascii="Times New Roman" w:hAnsi="Times New Roman"/>
          <w:sz w:val="28"/>
          <w:szCs w:val="28"/>
        </w:rPr>
        <w:t xml:space="preserve">ảo vật Quốc gia được Thủ tướng Chính phủ công </w:t>
      </w:r>
      <w:r w:rsidRPr="00B737C0">
        <w:rPr>
          <w:rFonts w:ascii="Times New Roman" w:hAnsi="Times New Roman"/>
          <w:i/>
          <w:iCs/>
          <w:sz w:val="28"/>
          <w:szCs w:val="28"/>
        </w:rPr>
        <w:t>nhận (trong đó Bảo tàng Lịch sử Thành phố Hồ Chí Minh: 12 bảo vật; Bảo tàng Mỹ thuật thành phố có 02 bảo vật và Bảo tàng Thành phố 02 bảo vật),</w:t>
      </w:r>
      <w:r w:rsidRPr="002722C2">
        <w:rPr>
          <w:rFonts w:ascii="Times New Roman" w:hAnsi="Times New Roman"/>
          <w:sz w:val="28"/>
          <w:szCs w:val="28"/>
        </w:rPr>
        <w:t xml:space="preserve"> với số lượng bảo vật quốc gia nêu trên, cho thấy tiềm năng thu hút du lịch của Thành phố là rất lớn. </w:t>
      </w:r>
    </w:p>
    <w:p w:rsidR="00315455" w:rsidRPr="002722C2" w:rsidRDefault="002722C2" w:rsidP="002722C2">
      <w:pPr>
        <w:spacing w:after="120" w:line="300" w:lineRule="auto"/>
        <w:ind w:firstLine="567"/>
        <w:jc w:val="both"/>
        <w:rPr>
          <w:rFonts w:ascii="Times New Roman" w:hAnsi="Times New Roman"/>
          <w:sz w:val="28"/>
          <w:szCs w:val="28"/>
        </w:rPr>
      </w:pPr>
      <w:r w:rsidRPr="00F52397">
        <w:rPr>
          <w:rFonts w:ascii="Times New Roman" w:hAnsi="Times New Roman"/>
          <w:b/>
          <w:bCs/>
          <w:sz w:val="28"/>
          <w:szCs w:val="28"/>
        </w:rPr>
        <w:t>Công tác sưu tầm hiện vật</w:t>
      </w:r>
      <w:r w:rsidRPr="002722C2">
        <w:rPr>
          <w:rFonts w:ascii="Times New Roman" w:hAnsi="Times New Roman"/>
          <w:sz w:val="28"/>
          <w:szCs w:val="28"/>
        </w:rPr>
        <w:t xml:space="preserve"> ở các bảo tàng được định hướng rõ ràng, các bảo tàng chủ động trong việc tìm kiếm sưu tầm hiện vật cả trong và ngoài nước. </w:t>
      </w:r>
      <w:r w:rsidR="00F52397" w:rsidRPr="002722C2">
        <w:rPr>
          <w:rFonts w:ascii="Times New Roman" w:hAnsi="Times New Roman"/>
          <w:sz w:val="28"/>
          <w:szCs w:val="28"/>
        </w:rPr>
        <w:t>Năm</w:t>
      </w:r>
      <w:r w:rsidR="00F52397" w:rsidRPr="00315455">
        <w:rPr>
          <w:rFonts w:ascii="Times New Roman" w:hAnsi="Times New Roman"/>
          <w:sz w:val="28"/>
          <w:szCs w:val="28"/>
        </w:rPr>
        <w:t xml:space="preserve"> </w:t>
      </w:r>
      <w:r w:rsidR="00315455" w:rsidRPr="00315455">
        <w:rPr>
          <w:rFonts w:ascii="Times New Roman" w:hAnsi="Times New Roman"/>
          <w:sz w:val="28"/>
          <w:szCs w:val="28"/>
        </w:rPr>
        <w:t xml:space="preserve">2023, các bảo tàng đã sưu tầm 2.978 hiện vật, hình ảnh và tài liệu khoa học phụ, trong đó hiện vật gốc là </w:t>
      </w:r>
      <w:r w:rsidR="00315455" w:rsidRPr="00315455">
        <w:rPr>
          <w:rFonts w:ascii="Times New Roman" w:hAnsi="Times New Roman"/>
          <w:b/>
          <w:bCs/>
          <w:sz w:val="28"/>
          <w:szCs w:val="28"/>
        </w:rPr>
        <w:t>1.616</w:t>
      </w:r>
      <w:r w:rsidR="00315455" w:rsidRPr="00315455">
        <w:rPr>
          <w:rFonts w:ascii="Times New Roman" w:hAnsi="Times New Roman"/>
          <w:sz w:val="28"/>
          <w:szCs w:val="28"/>
        </w:rPr>
        <w:t xml:space="preserve"> hiện vật. Thành phố đã phê duyệt việc mua 216 hiện vật</w:t>
      </w:r>
      <w:r w:rsidR="00315455">
        <w:rPr>
          <w:rFonts w:ascii="Times New Roman" w:hAnsi="Times New Roman"/>
          <w:sz w:val="28"/>
          <w:szCs w:val="28"/>
        </w:rPr>
        <w:t xml:space="preserve"> cho 05 bảo tàng</w:t>
      </w:r>
      <w:r w:rsidR="00315455" w:rsidRPr="00315455">
        <w:rPr>
          <w:rFonts w:ascii="Times New Roman" w:hAnsi="Times New Roman"/>
          <w:sz w:val="28"/>
          <w:szCs w:val="28"/>
        </w:rPr>
        <w:t xml:space="preserve"> với tổng số tiền là 8.462.150.000 đồng</w:t>
      </w:r>
      <w:r w:rsidRPr="002722C2">
        <w:rPr>
          <w:rFonts w:ascii="Times New Roman" w:hAnsi="Times New Roman"/>
          <w:sz w:val="28"/>
          <w:szCs w:val="28"/>
        </w:rPr>
        <w:t>. Song song đó</w:t>
      </w:r>
      <w:r w:rsidR="00315455">
        <w:rPr>
          <w:rFonts w:ascii="Times New Roman" w:hAnsi="Times New Roman"/>
          <w:sz w:val="28"/>
          <w:szCs w:val="28"/>
        </w:rPr>
        <w:t>,</w:t>
      </w:r>
      <w:r w:rsidR="00315455" w:rsidRPr="00315455">
        <w:rPr>
          <w:rFonts w:ascii="Times New Roman" w:hAnsi="Times New Roman"/>
          <w:sz w:val="28"/>
          <w:szCs w:val="28"/>
        </w:rPr>
        <w:t xml:space="preserve"> với hình thức mua hiện vật từ các nhà sưu tập tư nhân, các bảo tàng còn tổ chức các hoạt động sưu tầm bằng hình thức tuyên truyền, vận động các cá nhân, tổ chức trong và ngoài nước hiến tặng hiện vật cho bảo tàng, </w:t>
      </w:r>
      <w:r w:rsidR="00DD4922">
        <w:rPr>
          <w:rFonts w:ascii="Times New Roman" w:hAnsi="Times New Roman"/>
          <w:sz w:val="28"/>
          <w:szCs w:val="28"/>
        </w:rPr>
        <w:t>hoạt động này</w:t>
      </w:r>
      <w:r w:rsidR="00315455" w:rsidRPr="00315455">
        <w:rPr>
          <w:rFonts w:ascii="Times New Roman" w:hAnsi="Times New Roman"/>
          <w:sz w:val="28"/>
          <w:szCs w:val="28"/>
        </w:rPr>
        <w:t xml:space="preserve"> cũng đã thu được nhiều kết quả khả quan, các bảo tàng đã sưu tầm được hàng trăm hiện vật quý, có giá trị cao</w:t>
      </w:r>
      <w:r w:rsidR="00315455">
        <w:rPr>
          <w:rFonts w:ascii="Times New Roman" w:hAnsi="Times New Roman"/>
          <w:sz w:val="28"/>
          <w:szCs w:val="28"/>
        </w:rPr>
        <w:t>; Đ</w:t>
      </w:r>
      <w:r w:rsidR="00315455" w:rsidRPr="00315455">
        <w:rPr>
          <w:rFonts w:ascii="Times New Roman" w:hAnsi="Times New Roman"/>
          <w:sz w:val="28"/>
          <w:szCs w:val="28"/>
        </w:rPr>
        <w:t>ặc biệt</w:t>
      </w:r>
      <w:r w:rsidR="006D6A5F">
        <w:rPr>
          <w:rFonts w:ascii="Times New Roman" w:hAnsi="Times New Roman"/>
          <w:sz w:val="28"/>
          <w:szCs w:val="28"/>
        </w:rPr>
        <w:t xml:space="preserve">, trong năm 2023 </w:t>
      </w:r>
      <w:r w:rsidR="00315455" w:rsidRPr="00315455">
        <w:rPr>
          <w:rFonts w:ascii="Times New Roman" w:hAnsi="Times New Roman"/>
          <w:sz w:val="28"/>
          <w:szCs w:val="28"/>
        </w:rPr>
        <w:t>Bảo tàng Mỹ thuật Thành phố cùng đoàn công tác của Sở Văn hóa và Thể thao đến Cộng hòa Pháp tiếp nhận các hiện vật của cố họa sĩ Lê Bá Đảng do ông bà Lê Tất Luyện – Thụy Khuê hiến tặng cho bảo tàng.</w:t>
      </w:r>
    </w:p>
    <w:p w:rsidR="00952D2A" w:rsidRPr="00952D2A" w:rsidRDefault="00952D2A" w:rsidP="00952D2A">
      <w:pPr>
        <w:spacing w:after="120" w:line="300" w:lineRule="auto"/>
        <w:ind w:firstLine="567"/>
        <w:jc w:val="both"/>
        <w:rPr>
          <w:rFonts w:ascii="Times New Roman" w:hAnsi="Times New Roman"/>
          <w:sz w:val="28"/>
          <w:szCs w:val="28"/>
        </w:rPr>
      </w:pPr>
      <w:r w:rsidRPr="00952D2A">
        <w:rPr>
          <w:rFonts w:ascii="Times New Roman" w:hAnsi="Times New Roman"/>
          <w:b/>
          <w:bCs/>
          <w:sz w:val="28"/>
          <w:szCs w:val="28"/>
        </w:rPr>
        <w:t>Công tác chuyển đổi số tại các bảo tàng</w:t>
      </w:r>
      <w:r w:rsidRPr="00952D2A">
        <w:rPr>
          <w:rFonts w:ascii="Times New Roman" w:hAnsi="Times New Roman"/>
          <w:sz w:val="28"/>
          <w:szCs w:val="28"/>
        </w:rPr>
        <w:t xml:space="preserve">: Trong những năm gần đây các bảo tàng đã tăng cường ứng dụng công nghệ 4.0 trong hoạt động trưng bày tại các bảo tàng đã tạo được nét hấp dẫn và dấu ấn riêng như một số chuyên đề trưng bày </w:t>
      </w:r>
      <w:r w:rsidRPr="00952D2A">
        <w:rPr>
          <w:rFonts w:ascii="Times New Roman" w:hAnsi="Times New Roman"/>
          <w:sz w:val="28"/>
          <w:szCs w:val="28"/>
        </w:rPr>
        <w:lastRenderedPageBreak/>
        <w:t>tại Bảo tàng Lịch sử Thành phố, Bảo tàng Phụ nữ Nam Bộ, Bảo tàng Chứng tích chiến tranh… Bên cạnh đó, hoạt động giáo dục truyền thông đã có nhiều chuyển biến tích cực như phát huy tối đa lợi thế các mạng xã hội nhằm quảng bá các hoạt động của bảo tàng, từng bước hình thành bảo tàng 3D, bảo tàng trực tuyến…  Thực hiện chỉ đạo của Bộ Văn hóa, Thể thao và Du lịch, Sở Văn hóa và Thể thao đã ký kế hoạch liên tịch với Sở Giáo dục và Đào tạo thành phố về sử dụng di sản văn hóa trong dạy và học tại các bảo tàng và trường học: các bảo tàng xây dựng các chương trình giáo dục di sản văn hóa trong nhà trường  giúp cho các em học sinh được trải nghiệm, bổ sung thêm tri thức về lịch sử văn hóa, qua đó tạo sự phối hợp chặt chẽ giữa nhà trường và Bảo tàng trong sự nghiệp giáo dục thế hệ trẻ, góp phần bảo tồn, phát huy giá trị di sản văn hóa truyền thống của dân tộc. Các bảo tàng tiếp tục đẩy mạnh các hoạt động học tập suốt đời trong các Thư viện, Bảo tàng, Nhà Văn hóa, Câu lạc bộ: Tích cực xây dựng nội dung và tổ chức các chương trình giáo dục “Giờ học Sử tại Bảo tàng”, Câu Lạc bộ “Em yêu lịch sử”, “Giờ học sử địa phương”; “Em yêu Bác Hồ”, “Ai nhớ nhiều nhất” cho học sinh các trường học, thanh thiếu niên trên địa bàn Thành phố, các hội thi vẽ tranh thiếu nhi với nhiều chủ đề khác nhau, giao lưu, nói chuyện chuyên đề, công tác tuyên truyền quảng bá, giới thiệu hoạt động qua website của các bảo tàng đón tiếp khách thăm quan đến với bảo tàng. Công tác quảng bá, giới thiệu hoạt động qua website của các bảo tàng đã được các đơn vị quan tâm, thông tin hoạt động được giới thiệu khá đầy đủ đối với người xem, các bảo tàng thường xuyên chú trọng nâng cấp và cập nhật các thông tin hoạt động mới, hấp dẫn.</w:t>
      </w:r>
    </w:p>
    <w:p w:rsidR="00952D2A" w:rsidRDefault="00952D2A" w:rsidP="00952D2A">
      <w:pPr>
        <w:spacing w:after="120" w:line="300" w:lineRule="auto"/>
        <w:ind w:firstLine="567"/>
        <w:jc w:val="both"/>
        <w:rPr>
          <w:rFonts w:ascii="Times New Roman" w:hAnsi="Times New Roman"/>
          <w:sz w:val="28"/>
          <w:szCs w:val="28"/>
        </w:rPr>
      </w:pPr>
      <w:r w:rsidRPr="00952D2A">
        <w:rPr>
          <w:rFonts w:ascii="Times New Roman" w:hAnsi="Times New Roman"/>
          <w:b/>
          <w:bCs/>
          <w:sz w:val="28"/>
          <w:szCs w:val="28"/>
        </w:rPr>
        <w:t>Về công tác đối ngoại</w:t>
      </w:r>
      <w:r w:rsidRPr="00952D2A">
        <w:rPr>
          <w:rFonts w:ascii="Times New Roman" w:hAnsi="Times New Roman"/>
          <w:sz w:val="28"/>
          <w:szCs w:val="28"/>
        </w:rPr>
        <w:t xml:space="preserve">: các bảo tàng phát triển mối quan hệ với các tổ chức, cá nhân trong và ngoài nước, nhất là các nước trong khu vực Châu Á như tham gia hội thảo, hội nghị, hợp tác…; Qua đó, đẩy mạnh hợp tác quốc tế góp phần vào quá trình gắn kết cộng đồng, quảng bá hình ảnh văn hóa đến bạn bè quốc tế thông qua chương trình hợp tác: Bảo tàng Chứng tích chiến tranh phối hợp với Cơ quan phát triển quốc tế Hoa Kỳ tại Việt Nam (USAID) đã thực hiện ký Bản ghi nhớ giữa Bảo tàng Chứng tích Chiến tranh và Cơ quan phát triển quốc tế Hoa Kỳ về trưng bày nỗ lực khắc phục hậu quả chiến tranh. Cử viên chức tham gia khóa tập huấn dự án FSPI “Chia sẻ và gìn giữ di sản văn hóa Việt Nam” của Đại sứ quán Pháp tại Thành phố phối hợp tổ chức cho các bảo tàng: dự án FSPI đã thực hiện Chương trình cho 04 bảo tàng tham quan các bảo tàng nổi tiếng về nghiệp vụ trưng bày và giáo dục truyền thông tại Pháp trong vòng 07 ngày (4/6 – 11/6/2023). Đồng thời, phía dự án FSPI tài trợ cho các bảo tàng ở Thành phố “02 chiếc hộp kể chuyện”, đặt tại Bảo tàng Thành phố và Bảo tàng Phụ nữ Nam Bộ, đây là dự án có ý nghĩa để các bảo tàng tại Thành phố Hồ Chí Minh được giao lưu, chia sẻ </w:t>
      </w:r>
      <w:r w:rsidRPr="00952D2A">
        <w:rPr>
          <w:rFonts w:ascii="Times New Roman" w:hAnsi="Times New Roman"/>
          <w:sz w:val="28"/>
          <w:szCs w:val="28"/>
        </w:rPr>
        <w:lastRenderedPageBreak/>
        <w:t>kinh nghiệm trong công tác chuyên môn của bảo tàng, tiếp cận sâu hơn trong chuyên môn bảo tàng của các chuyên gia bảo tàng đến từ Cộng hòa Pháp.</w:t>
      </w:r>
    </w:p>
    <w:p w:rsidR="0062024D" w:rsidRPr="00A14F65" w:rsidRDefault="00B97D85" w:rsidP="00952D2A">
      <w:pPr>
        <w:spacing w:after="120" w:line="300" w:lineRule="auto"/>
        <w:ind w:firstLine="567"/>
        <w:jc w:val="both"/>
        <w:rPr>
          <w:rFonts w:ascii="Times New Roman" w:hAnsi="Times New Roman"/>
          <w:sz w:val="28"/>
          <w:szCs w:val="28"/>
        </w:rPr>
      </w:pPr>
      <w:r>
        <w:rPr>
          <w:rFonts w:ascii="Times New Roman" w:hAnsi="Times New Roman"/>
          <w:sz w:val="28"/>
          <w:szCs w:val="28"/>
        </w:rPr>
        <w:t xml:space="preserve">Hệ thống các bảo tàng </w:t>
      </w:r>
      <w:r w:rsidR="008E602E">
        <w:rPr>
          <w:rFonts w:ascii="Times New Roman" w:hAnsi="Times New Roman"/>
          <w:sz w:val="28"/>
          <w:szCs w:val="28"/>
        </w:rPr>
        <w:t>thuộc Sở Văn hóa và Thể thao trong năm qua đã đạt kết quả</w:t>
      </w:r>
      <w:r w:rsidR="00805F89">
        <w:rPr>
          <w:rFonts w:ascii="Times New Roman" w:hAnsi="Times New Roman"/>
          <w:sz w:val="28"/>
          <w:szCs w:val="28"/>
        </w:rPr>
        <w:t xml:space="preserve"> cao</w:t>
      </w:r>
      <w:r w:rsidR="008E602E">
        <w:rPr>
          <w:rFonts w:ascii="Times New Roman" w:hAnsi="Times New Roman"/>
          <w:sz w:val="28"/>
          <w:szCs w:val="28"/>
        </w:rPr>
        <w:t xml:space="preserve"> trong hoạt động bảo tàng</w:t>
      </w:r>
      <w:r w:rsidR="00805F89">
        <w:rPr>
          <w:rFonts w:ascii="Times New Roman" w:hAnsi="Times New Roman"/>
          <w:sz w:val="28"/>
          <w:szCs w:val="28"/>
        </w:rPr>
        <w:t xml:space="preserve"> góp phần</w:t>
      </w:r>
      <w:r w:rsidR="008E602E">
        <w:rPr>
          <w:rFonts w:ascii="Times New Roman" w:hAnsi="Times New Roman"/>
          <w:sz w:val="28"/>
          <w:szCs w:val="28"/>
        </w:rPr>
        <w:t xml:space="preserve"> giữ gìn phát huy giá trị di sản văn hóa đến công chúng, nội dung trưng bày chuyên đề đổi mới, hiện đại; công tác sưu tầm hiện vật</w:t>
      </w:r>
      <w:r w:rsidR="00BE1DA7">
        <w:rPr>
          <w:rFonts w:ascii="Times New Roman" w:hAnsi="Times New Roman"/>
          <w:sz w:val="28"/>
          <w:szCs w:val="28"/>
        </w:rPr>
        <w:t xml:space="preserve"> đạt số lượng hiện vật quý, hiếm ngày càng nhiề</w:t>
      </w:r>
      <w:r w:rsidR="003D3E65">
        <w:rPr>
          <w:rFonts w:ascii="Times New Roman" w:hAnsi="Times New Roman"/>
          <w:sz w:val="28"/>
          <w:szCs w:val="28"/>
        </w:rPr>
        <w:t>u từ đó hình thành nhiều sưu tập quý hiếm.</w:t>
      </w:r>
      <w:r w:rsidR="00BE1DA7">
        <w:rPr>
          <w:rFonts w:ascii="Times New Roman" w:hAnsi="Times New Roman"/>
          <w:sz w:val="28"/>
          <w:szCs w:val="28"/>
        </w:rPr>
        <w:t xml:space="preserve"> Công tác kiểm kê,</w:t>
      </w:r>
      <w:r w:rsidR="008E602E">
        <w:rPr>
          <w:rFonts w:ascii="Times New Roman" w:hAnsi="Times New Roman"/>
          <w:sz w:val="28"/>
          <w:szCs w:val="28"/>
        </w:rPr>
        <w:t xml:space="preserve"> bảo quản</w:t>
      </w:r>
      <w:r w:rsidR="00BE1DA7">
        <w:rPr>
          <w:rFonts w:ascii="Times New Roman" w:hAnsi="Times New Roman"/>
          <w:sz w:val="28"/>
          <w:szCs w:val="28"/>
        </w:rPr>
        <w:t xml:space="preserve"> hiện vật được tập huấn và áp dụng thực tế đúng quy trình, quy định. </w:t>
      </w:r>
      <w:r w:rsidR="008C3326">
        <w:rPr>
          <w:rFonts w:ascii="Times New Roman" w:hAnsi="Times New Roman"/>
          <w:sz w:val="28"/>
          <w:szCs w:val="28"/>
        </w:rPr>
        <w:t xml:space="preserve">Công tác đào tạo nguồn nhân lực chất lượng cao tại các bảo tàng luôn được quan tâm. </w:t>
      </w:r>
      <w:r w:rsidR="00BE1DA7">
        <w:rPr>
          <w:rFonts w:ascii="Times New Roman" w:hAnsi="Times New Roman"/>
          <w:sz w:val="28"/>
          <w:szCs w:val="28"/>
        </w:rPr>
        <w:t xml:space="preserve">Số lượng viên chức làm </w:t>
      </w:r>
      <w:r w:rsidR="00BE1DA7" w:rsidRPr="00A14F65">
        <w:rPr>
          <w:rFonts w:ascii="Times New Roman" w:hAnsi="Times New Roman"/>
          <w:sz w:val="28"/>
          <w:szCs w:val="28"/>
        </w:rPr>
        <w:t xml:space="preserve">việc tại </w:t>
      </w:r>
      <w:r w:rsidR="003D3E65" w:rsidRPr="00A14F65">
        <w:rPr>
          <w:rFonts w:ascii="Times New Roman" w:hAnsi="Times New Roman"/>
          <w:sz w:val="28"/>
          <w:szCs w:val="28"/>
        </w:rPr>
        <w:t xml:space="preserve">07 </w:t>
      </w:r>
      <w:r w:rsidR="00BE1DA7" w:rsidRPr="00A14F65">
        <w:rPr>
          <w:rFonts w:ascii="Times New Roman" w:hAnsi="Times New Roman"/>
          <w:sz w:val="28"/>
          <w:szCs w:val="28"/>
        </w:rPr>
        <w:t>bảo tàng c</w:t>
      </w:r>
      <w:r w:rsidR="00A95C33" w:rsidRPr="00A14F65">
        <w:rPr>
          <w:rFonts w:ascii="Times New Roman" w:hAnsi="Times New Roman"/>
          <w:sz w:val="28"/>
          <w:szCs w:val="28"/>
        </w:rPr>
        <w:t>ó</w:t>
      </w:r>
      <w:r w:rsidR="00BE1DA7" w:rsidRPr="00A14F65">
        <w:rPr>
          <w:rFonts w:ascii="Times New Roman" w:hAnsi="Times New Roman"/>
          <w:sz w:val="28"/>
          <w:szCs w:val="28"/>
        </w:rPr>
        <w:t xml:space="preserve"> chuyên môn nghiệp vụ</w:t>
      </w:r>
      <w:r w:rsidR="00CE6B92" w:rsidRPr="00A14F65">
        <w:rPr>
          <w:rFonts w:ascii="Times New Roman" w:hAnsi="Times New Roman"/>
          <w:sz w:val="28"/>
          <w:szCs w:val="28"/>
        </w:rPr>
        <w:t>:</w:t>
      </w:r>
      <w:r w:rsidR="00BE1DA7" w:rsidRPr="00A14F65">
        <w:rPr>
          <w:rFonts w:ascii="Times New Roman" w:hAnsi="Times New Roman"/>
          <w:sz w:val="28"/>
          <w:szCs w:val="28"/>
        </w:rPr>
        <w:t xml:space="preserve"> trình độ đại học</w:t>
      </w:r>
      <w:r w:rsidR="003D3E65" w:rsidRPr="00A14F65">
        <w:rPr>
          <w:rFonts w:ascii="Times New Roman" w:hAnsi="Times New Roman"/>
          <w:sz w:val="28"/>
          <w:szCs w:val="28"/>
        </w:rPr>
        <w:t xml:space="preserve"> là</w:t>
      </w:r>
      <w:r w:rsidR="00A95C33" w:rsidRPr="00A14F65">
        <w:rPr>
          <w:rFonts w:ascii="Times New Roman" w:hAnsi="Times New Roman"/>
          <w:sz w:val="28"/>
          <w:szCs w:val="28"/>
        </w:rPr>
        <w:t xml:space="preserve"> 144 viên chức</w:t>
      </w:r>
      <w:r w:rsidR="003D3E65" w:rsidRPr="00A14F65">
        <w:rPr>
          <w:rFonts w:ascii="Times New Roman" w:hAnsi="Times New Roman"/>
          <w:sz w:val="28"/>
          <w:szCs w:val="28"/>
        </w:rPr>
        <w:t>, Thạc sĩ là 67 và Tiến sĩ là 03 viên chức</w:t>
      </w:r>
      <w:r w:rsidR="008C3326" w:rsidRPr="00A14F65">
        <w:rPr>
          <w:rFonts w:ascii="Times New Roman" w:hAnsi="Times New Roman"/>
          <w:sz w:val="28"/>
          <w:szCs w:val="28"/>
        </w:rPr>
        <w:t xml:space="preserve">, đáp ứng được nhu cầu khách tham quan </w:t>
      </w:r>
      <w:r w:rsidR="00A14F65" w:rsidRPr="00A14F65">
        <w:rPr>
          <w:rFonts w:ascii="Times New Roman" w:hAnsi="Times New Roman"/>
          <w:sz w:val="28"/>
          <w:szCs w:val="28"/>
        </w:rPr>
        <w:t>và công tác hội nhập quốc tế</w:t>
      </w:r>
      <w:r w:rsidR="008C3326" w:rsidRPr="00A14F65">
        <w:rPr>
          <w:rFonts w:ascii="Times New Roman" w:hAnsi="Times New Roman"/>
          <w:sz w:val="28"/>
          <w:szCs w:val="28"/>
        </w:rPr>
        <w:t>, góp phần vào việc thực hiện chiến lược phát triển văn hóa Việt Nam nói chung và việc bảo tồn và phát huy các giá trị di sản văn hoá của Thành phố nói riêng.</w:t>
      </w:r>
      <w:r w:rsidR="00BE1DA7" w:rsidRPr="00A14F65">
        <w:rPr>
          <w:rFonts w:ascii="Times New Roman" w:hAnsi="Times New Roman"/>
          <w:sz w:val="28"/>
          <w:szCs w:val="28"/>
        </w:rPr>
        <w:t xml:space="preserve"> </w:t>
      </w:r>
    </w:p>
    <w:p w:rsidR="00F52397" w:rsidRDefault="003D3E65" w:rsidP="00952D2A">
      <w:pPr>
        <w:spacing w:after="120" w:line="300" w:lineRule="auto"/>
        <w:ind w:firstLine="567"/>
        <w:jc w:val="both"/>
        <w:rPr>
          <w:rFonts w:ascii="Times New Roman" w:hAnsi="Times New Roman"/>
          <w:sz w:val="28"/>
          <w:szCs w:val="28"/>
        </w:rPr>
      </w:pPr>
      <w:r>
        <w:rPr>
          <w:rFonts w:ascii="Times New Roman" w:hAnsi="Times New Roman"/>
          <w:sz w:val="28"/>
          <w:szCs w:val="28"/>
        </w:rPr>
        <w:t xml:space="preserve">Với kết quả nêu trên, trong năm 2023 </w:t>
      </w:r>
      <w:r w:rsidR="009F393F">
        <w:rPr>
          <w:rFonts w:ascii="Times New Roman" w:hAnsi="Times New Roman"/>
          <w:sz w:val="28"/>
          <w:szCs w:val="28"/>
        </w:rPr>
        <w:t>Bộ Văn hóa, Thể thao và Du lịch đã xem xét xếp lại hạng I</w:t>
      </w:r>
      <w:r w:rsidR="0062024D">
        <w:rPr>
          <w:rFonts w:ascii="Times New Roman" w:hAnsi="Times New Roman"/>
          <w:sz w:val="28"/>
          <w:szCs w:val="28"/>
        </w:rPr>
        <w:t xml:space="preserve"> cho 03 bảo tàng và nâng 01 bảo tàng từ hạng II lên hạng I </w:t>
      </w:r>
      <w:r w:rsidR="00CB0AA9">
        <w:rPr>
          <w:rFonts w:ascii="Times New Roman" w:hAnsi="Times New Roman"/>
          <w:sz w:val="28"/>
          <w:szCs w:val="28"/>
        </w:rPr>
        <w:t>(</w:t>
      </w:r>
      <w:r w:rsidR="0062024D" w:rsidRPr="0062024D">
        <w:rPr>
          <w:rFonts w:ascii="Times New Roman" w:hAnsi="Times New Roman"/>
          <w:sz w:val="28"/>
          <w:szCs w:val="28"/>
        </w:rPr>
        <w:t>Quyết định số 2835/QĐ-BVHTTDL về việc xếp lại hạng I (hạng Một) cho 03 bảo tàng: Bảo tàng Lịch sử Thành phố, Bảo tàng Thành phố và Bảo tàng Mỹ thuật và Quyết định số 2836/QĐ -BVHTTDL về việc xếp hạng I (hạng Một) cho Bảo tàng Chứng tích chiến tranh</w:t>
      </w:r>
      <w:r w:rsidR="00CB0AA9">
        <w:rPr>
          <w:rFonts w:ascii="Times New Roman" w:hAnsi="Times New Roman"/>
          <w:sz w:val="28"/>
          <w:szCs w:val="28"/>
        </w:rPr>
        <w:t xml:space="preserve">). Trong tháng 01/2024, Sở Văn hóa và Thể thao tiếp tục trình cấp có thẩm quyền xem xét xếp hạng I cho Bảo tàng Hồ Chí Minh – chi nhánh Thành phố và Bảo tàng Phụ nữ Nam Bộ từ hạng II lên hạng I; Riêng Bảo tàng Tôn Đức Thắng </w:t>
      </w:r>
      <w:r w:rsidR="00E45600" w:rsidRPr="00E45600">
        <w:rPr>
          <w:rFonts w:ascii="Times New Roman" w:hAnsi="Times New Roman"/>
          <w:sz w:val="28"/>
          <w:szCs w:val="28"/>
        </w:rPr>
        <w:t xml:space="preserve">đang trong giai đoạn xây dựng mới và </w:t>
      </w:r>
      <w:r w:rsidR="00E45600">
        <w:rPr>
          <w:rFonts w:ascii="Times New Roman" w:hAnsi="Times New Roman"/>
          <w:sz w:val="28"/>
          <w:szCs w:val="28"/>
        </w:rPr>
        <w:t xml:space="preserve">được </w:t>
      </w:r>
      <w:r w:rsidR="00E45600" w:rsidRPr="00E45600">
        <w:rPr>
          <w:rFonts w:ascii="Times New Roman" w:hAnsi="Times New Roman"/>
          <w:sz w:val="28"/>
          <w:szCs w:val="28"/>
        </w:rPr>
        <w:t>bàn giao sử dụng</w:t>
      </w:r>
      <w:r w:rsidR="00E45600">
        <w:rPr>
          <w:rFonts w:ascii="Times New Roman" w:hAnsi="Times New Roman"/>
          <w:sz w:val="28"/>
          <w:szCs w:val="28"/>
        </w:rPr>
        <w:t xml:space="preserve"> một phần</w:t>
      </w:r>
      <w:r w:rsidR="00E45600" w:rsidRPr="00E45600">
        <w:rPr>
          <w:rFonts w:ascii="Times New Roman" w:hAnsi="Times New Roman"/>
          <w:sz w:val="28"/>
          <w:szCs w:val="28"/>
        </w:rPr>
        <w:t>,</w:t>
      </w:r>
      <w:r w:rsidR="00E45600">
        <w:rPr>
          <w:rFonts w:ascii="Times New Roman" w:hAnsi="Times New Roman"/>
          <w:sz w:val="28"/>
          <w:szCs w:val="28"/>
        </w:rPr>
        <w:t xml:space="preserve"> hệ thống trưng bày chưa hoàn thiện</w:t>
      </w:r>
      <w:r w:rsidR="00E45600" w:rsidRPr="00E45600">
        <w:rPr>
          <w:rFonts w:ascii="Times New Roman" w:hAnsi="Times New Roman"/>
          <w:sz w:val="28"/>
          <w:szCs w:val="28"/>
        </w:rPr>
        <w:t xml:space="preserve"> nên chưa đủ điều kiện về công trình bảo tàng theo quy định tại điểm d khoản 2 Điều 30 về xếp hạng bảo tàng theo Nghị định số 98/2010/NĐ-CP ngày 21/9/2010 quy định chi tiết Luật sửa đổi và bổ sung một số điều của Luật Di sản văn hóa.</w:t>
      </w:r>
    </w:p>
    <w:p w:rsidR="0036322B" w:rsidRDefault="0036322B" w:rsidP="00952D2A">
      <w:pPr>
        <w:spacing w:after="120" w:line="300" w:lineRule="auto"/>
        <w:ind w:firstLine="567"/>
        <w:jc w:val="both"/>
        <w:rPr>
          <w:rFonts w:ascii="Times New Roman" w:hAnsi="Times New Roman"/>
          <w:sz w:val="28"/>
          <w:szCs w:val="28"/>
        </w:rPr>
      </w:pPr>
      <w:r w:rsidRPr="000536E0">
        <w:rPr>
          <w:rFonts w:ascii="Times New Roman" w:hAnsi="Times New Roman"/>
          <w:b/>
          <w:bCs/>
          <w:sz w:val="28"/>
          <w:szCs w:val="28"/>
        </w:rPr>
        <w:t>Đối với hoạt động của bảo tàng ngoài công lập</w:t>
      </w:r>
      <w:r w:rsidRPr="0036322B">
        <w:rPr>
          <w:rFonts w:ascii="Times New Roman" w:hAnsi="Times New Roman"/>
          <w:sz w:val="28"/>
          <w:szCs w:val="28"/>
        </w:rPr>
        <w:t>: Việc khuyến khích các tổ chức cá nhân cùng tham gia với nhà nước trong việc thành lập các hoạt động bảo tàng ngoài công lập là một chủ trương đúng đắn của Nhà nước trong công tác xã hội hóa hoạt động văn hóa nói chung và hoạt động bảo tàng nói riêng. Thực hiện chủ trương đó, trong thời gian qua Thành phố Hồ Chí Minh đã tạo điều kiện cho các tổ chức, cá nhân đăng ký thành lập bảo tàng; trong năm 202</w:t>
      </w:r>
      <w:r>
        <w:rPr>
          <w:rFonts w:ascii="Times New Roman" w:hAnsi="Times New Roman"/>
          <w:sz w:val="28"/>
          <w:szCs w:val="28"/>
        </w:rPr>
        <w:t>3</w:t>
      </w:r>
      <w:r w:rsidRPr="0036322B">
        <w:rPr>
          <w:rFonts w:ascii="Times New Roman" w:hAnsi="Times New Roman"/>
          <w:sz w:val="28"/>
          <w:szCs w:val="28"/>
        </w:rPr>
        <w:t>, Sở Văn hóa và Thể thao đã xem xét ra quyết định cho phép hoạt động bảo tàng ngoài công lập đối với</w:t>
      </w:r>
      <w:r w:rsidR="00814836">
        <w:rPr>
          <w:rFonts w:ascii="Times New Roman" w:hAnsi="Times New Roman"/>
          <w:sz w:val="28"/>
          <w:szCs w:val="28"/>
        </w:rPr>
        <w:t xml:space="preserve"> 02 bảo tàng:</w:t>
      </w:r>
      <w:r w:rsidRPr="0036322B">
        <w:rPr>
          <w:rFonts w:ascii="Times New Roman" w:hAnsi="Times New Roman"/>
          <w:sz w:val="28"/>
          <w:szCs w:val="28"/>
        </w:rPr>
        <w:t xml:space="preserve"> Bảo tàng </w:t>
      </w:r>
      <w:r>
        <w:rPr>
          <w:rFonts w:ascii="Times New Roman" w:hAnsi="Times New Roman"/>
          <w:sz w:val="28"/>
          <w:szCs w:val="28"/>
        </w:rPr>
        <w:t>Nghệ thuật Quang San và Bảo tàng Biệt động Sài Gòn</w:t>
      </w:r>
      <w:r w:rsidR="00A966A0">
        <w:rPr>
          <w:rFonts w:ascii="Times New Roman" w:hAnsi="Times New Roman"/>
          <w:sz w:val="28"/>
          <w:szCs w:val="28"/>
        </w:rPr>
        <w:t xml:space="preserve"> – Gia Định.</w:t>
      </w:r>
    </w:p>
    <w:p w:rsidR="00AE0130" w:rsidRDefault="005912BD" w:rsidP="008F2A4A">
      <w:pPr>
        <w:spacing w:after="120" w:line="300" w:lineRule="auto"/>
        <w:ind w:firstLine="567"/>
        <w:jc w:val="both"/>
        <w:rPr>
          <w:rFonts w:ascii="Times New Roman" w:hAnsi="Times New Roman"/>
          <w:sz w:val="28"/>
          <w:szCs w:val="28"/>
        </w:rPr>
      </w:pPr>
      <w:r>
        <w:rPr>
          <w:rFonts w:ascii="Times New Roman" w:hAnsi="Times New Roman"/>
          <w:sz w:val="28"/>
          <w:szCs w:val="28"/>
        </w:rPr>
        <w:lastRenderedPageBreak/>
        <w:t>K</w:t>
      </w:r>
      <w:r w:rsidR="00AE0130" w:rsidRPr="00AE0130">
        <w:rPr>
          <w:rFonts w:ascii="Times New Roman" w:hAnsi="Times New Roman"/>
          <w:sz w:val="28"/>
          <w:szCs w:val="28"/>
        </w:rPr>
        <w:t>ết quả trong năm 2023</w:t>
      </w:r>
      <w:r>
        <w:rPr>
          <w:rFonts w:ascii="Times New Roman" w:hAnsi="Times New Roman"/>
          <w:sz w:val="28"/>
          <w:szCs w:val="28"/>
        </w:rPr>
        <w:t xml:space="preserve">, </w:t>
      </w:r>
      <w:r w:rsidR="00FD0DDB">
        <w:rPr>
          <w:rFonts w:ascii="Times New Roman" w:hAnsi="Times New Roman"/>
          <w:sz w:val="28"/>
          <w:szCs w:val="28"/>
        </w:rPr>
        <w:t xml:space="preserve">các bảo tàng </w:t>
      </w:r>
      <w:r>
        <w:rPr>
          <w:rFonts w:ascii="Times New Roman" w:hAnsi="Times New Roman"/>
          <w:sz w:val="28"/>
          <w:szCs w:val="28"/>
        </w:rPr>
        <w:t xml:space="preserve">đã </w:t>
      </w:r>
      <w:r w:rsidRPr="005912BD">
        <w:rPr>
          <w:rFonts w:ascii="Times New Roman" w:hAnsi="Times New Roman"/>
          <w:sz w:val="28"/>
          <w:szCs w:val="28"/>
        </w:rPr>
        <w:t xml:space="preserve">thu hút khách du lịch, đặc biệt là khách du lịch quốc tế </w:t>
      </w:r>
      <w:r>
        <w:rPr>
          <w:rFonts w:ascii="Times New Roman" w:hAnsi="Times New Roman"/>
          <w:sz w:val="28"/>
          <w:szCs w:val="28"/>
        </w:rPr>
        <w:t xml:space="preserve">góp phần </w:t>
      </w:r>
      <w:r w:rsidR="00FD0DDB">
        <w:rPr>
          <w:rFonts w:ascii="Times New Roman" w:hAnsi="Times New Roman"/>
          <w:sz w:val="28"/>
          <w:szCs w:val="28"/>
        </w:rPr>
        <w:t xml:space="preserve">sự phát triển </w:t>
      </w:r>
      <w:r w:rsidRPr="005912BD">
        <w:rPr>
          <w:rFonts w:ascii="Times New Roman" w:hAnsi="Times New Roman"/>
          <w:sz w:val="28"/>
          <w:szCs w:val="28"/>
        </w:rPr>
        <w:t>du lịch</w:t>
      </w:r>
      <w:r>
        <w:rPr>
          <w:rFonts w:ascii="Times New Roman" w:hAnsi="Times New Roman"/>
          <w:sz w:val="28"/>
          <w:szCs w:val="28"/>
        </w:rPr>
        <w:t xml:space="preserve"> và kinh tế</w:t>
      </w:r>
      <w:r w:rsidRPr="005912BD">
        <w:rPr>
          <w:rFonts w:ascii="Times New Roman" w:hAnsi="Times New Roman"/>
          <w:sz w:val="28"/>
          <w:szCs w:val="28"/>
        </w:rPr>
        <w:t xml:space="preserve"> </w:t>
      </w:r>
      <w:r w:rsidR="00FD0DDB">
        <w:rPr>
          <w:rFonts w:ascii="Times New Roman" w:hAnsi="Times New Roman"/>
          <w:sz w:val="28"/>
          <w:szCs w:val="28"/>
        </w:rPr>
        <w:t>của Thành phố</w:t>
      </w:r>
      <w:r>
        <w:rPr>
          <w:rFonts w:ascii="Times New Roman" w:hAnsi="Times New Roman"/>
          <w:sz w:val="28"/>
          <w:szCs w:val="28"/>
        </w:rPr>
        <w:t xml:space="preserve">. Các bảo tàng cũng </w:t>
      </w:r>
      <w:r w:rsidRPr="005912BD">
        <w:rPr>
          <w:rFonts w:ascii="Times New Roman" w:hAnsi="Times New Roman"/>
          <w:sz w:val="28"/>
          <w:szCs w:val="28"/>
        </w:rPr>
        <w:t>nhận được sự ủng hộ của người dân và du khách trong thời gian</w:t>
      </w:r>
      <w:r>
        <w:rPr>
          <w:rFonts w:ascii="Times New Roman" w:hAnsi="Times New Roman"/>
          <w:sz w:val="28"/>
          <w:szCs w:val="28"/>
        </w:rPr>
        <w:t xml:space="preserve"> </w:t>
      </w:r>
      <w:r w:rsidR="00A14F65">
        <w:rPr>
          <w:rFonts w:ascii="Times New Roman" w:hAnsi="Times New Roman"/>
          <w:sz w:val="28"/>
          <w:szCs w:val="28"/>
        </w:rPr>
        <w:t>vừa</w:t>
      </w:r>
      <w:r>
        <w:rPr>
          <w:rFonts w:ascii="Times New Roman" w:hAnsi="Times New Roman"/>
          <w:sz w:val="28"/>
          <w:szCs w:val="28"/>
        </w:rPr>
        <w:t xml:space="preserve"> qua và được bình chọn trong </w:t>
      </w:r>
      <w:r w:rsidRPr="005912BD">
        <w:rPr>
          <w:rFonts w:ascii="Times New Roman" w:hAnsi="Times New Roman"/>
          <w:sz w:val="28"/>
          <w:szCs w:val="28"/>
        </w:rPr>
        <w:t>chương trình "TP HCM - 100 điều thú vị"</w:t>
      </w:r>
      <w:r w:rsidR="00FD0DDB">
        <w:rPr>
          <w:rFonts w:ascii="Times New Roman" w:hAnsi="Times New Roman"/>
          <w:sz w:val="28"/>
          <w:szCs w:val="28"/>
        </w:rPr>
        <w:t>:</w:t>
      </w:r>
      <w:r w:rsidR="008F2A4A">
        <w:rPr>
          <w:rFonts w:ascii="Times New Roman" w:hAnsi="Times New Roman"/>
          <w:sz w:val="28"/>
          <w:szCs w:val="28"/>
        </w:rPr>
        <w:t xml:space="preserve"> </w:t>
      </w:r>
      <w:r w:rsidR="008F2A4A" w:rsidRPr="008F2A4A">
        <w:rPr>
          <w:rFonts w:ascii="Times New Roman" w:hAnsi="Times New Roman"/>
          <w:sz w:val="28"/>
          <w:szCs w:val="28"/>
        </w:rPr>
        <w:t>Bảo tàng Chứng tích Chiến tranh</w:t>
      </w:r>
      <w:r w:rsidR="00FD0DDB">
        <w:rPr>
          <w:rFonts w:ascii="Times New Roman" w:hAnsi="Times New Roman"/>
          <w:sz w:val="28"/>
          <w:szCs w:val="28"/>
        </w:rPr>
        <w:t>, Bảo tàng Lịch sử Thành phố</w:t>
      </w:r>
      <w:r w:rsidR="00BD0566">
        <w:rPr>
          <w:rFonts w:ascii="Times New Roman" w:hAnsi="Times New Roman"/>
          <w:sz w:val="28"/>
          <w:szCs w:val="28"/>
        </w:rPr>
        <w:t>;</w:t>
      </w:r>
      <w:r w:rsidR="00FD0DDB">
        <w:rPr>
          <w:rFonts w:ascii="Times New Roman" w:hAnsi="Times New Roman"/>
          <w:sz w:val="28"/>
          <w:szCs w:val="28"/>
        </w:rPr>
        <w:t xml:space="preserve"> Bảo tàng Mỹ thuật Thành phố</w:t>
      </w:r>
      <w:r w:rsidR="00BD0566">
        <w:rPr>
          <w:rFonts w:ascii="Times New Roman" w:hAnsi="Times New Roman"/>
          <w:sz w:val="28"/>
          <w:szCs w:val="28"/>
        </w:rPr>
        <w:t>:</w:t>
      </w:r>
      <w:r w:rsidR="00FD0DDB">
        <w:rPr>
          <w:rFonts w:ascii="Times New Roman" w:hAnsi="Times New Roman"/>
          <w:sz w:val="28"/>
          <w:szCs w:val="28"/>
        </w:rPr>
        <w:t xml:space="preserve"> Bảo tàng Áo dài</w:t>
      </w:r>
      <w:r w:rsidR="00BD0566">
        <w:rPr>
          <w:rFonts w:ascii="Times New Roman" w:hAnsi="Times New Roman"/>
          <w:sz w:val="28"/>
          <w:szCs w:val="28"/>
        </w:rPr>
        <w:t xml:space="preserve"> và Bảo tàng Biệt động Sài Gòn – Gia Định</w:t>
      </w:r>
      <w:r w:rsidR="008F2A4A" w:rsidRPr="008F2A4A">
        <w:rPr>
          <w:rFonts w:ascii="Times New Roman" w:hAnsi="Times New Roman"/>
          <w:sz w:val="28"/>
          <w:szCs w:val="28"/>
        </w:rPr>
        <w:t xml:space="preserve"> </w:t>
      </w:r>
      <w:r w:rsidR="00FD0DDB">
        <w:rPr>
          <w:rFonts w:ascii="Times New Roman" w:hAnsi="Times New Roman"/>
          <w:sz w:val="28"/>
          <w:szCs w:val="28"/>
        </w:rPr>
        <w:t xml:space="preserve">đã </w:t>
      </w:r>
      <w:r w:rsidR="008F2A4A" w:rsidRPr="008F2A4A">
        <w:rPr>
          <w:rFonts w:ascii="Times New Roman" w:hAnsi="Times New Roman"/>
          <w:sz w:val="28"/>
          <w:szCs w:val="28"/>
        </w:rPr>
        <w:t>vinh dự được bình chọn là một trong 10 Điểm tham quan thú vị</w:t>
      </w:r>
      <w:r w:rsidR="00AE0130">
        <w:rPr>
          <w:rFonts w:ascii="Times New Roman" w:hAnsi="Times New Roman"/>
          <w:sz w:val="28"/>
          <w:szCs w:val="28"/>
        </w:rPr>
        <w:t>; Bảo tàng Hồ Chí Minh</w:t>
      </w:r>
      <w:r w:rsidR="00F81B5F">
        <w:rPr>
          <w:rFonts w:ascii="Times New Roman" w:hAnsi="Times New Roman"/>
          <w:sz w:val="28"/>
          <w:szCs w:val="28"/>
        </w:rPr>
        <w:t xml:space="preserve"> – chi nhánh Thành phố, Bảo tàng Thành phố Hồ Chí Minh</w:t>
      </w:r>
      <w:r w:rsidR="00AE0130">
        <w:rPr>
          <w:rFonts w:ascii="Times New Roman" w:hAnsi="Times New Roman"/>
          <w:sz w:val="28"/>
          <w:szCs w:val="28"/>
        </w:rPr>
        <w:t xml:space="preserve"> đạt điểm đến du lịch của Thành phố; </w:t>
      </w:r>
      <w:r w:rsidR="00A14F65">
        <w:rPr>
          <w:rFonts w:ascii="Times New Roman" w:hAnsi="Times New Roman"/>
          <w:sz w:val="28"/>
          <w:szCs w:val="28"/>
        </w:rPr>
        <w:t xml:space="preserve">Bảo </w:t>
      </w:r>
      <w:r w:rsidR="00AE0130">
        <w:rPr>
          <w:rFonts w:ascii="Times New Roman" w:hAnsi="Times New Roman"/>
          <w:sz w:val="28"/>
          <w:szCs w:val="28"/>
        </w:rPr>
        <w:t xml:space="preserve">tàng Phụ nữ </w:t>
      </w:r>
      <w:r w:rsidR="00120E3E">
        <w:rPr>
          <w:rFonts w:ascii="Times New Roman" w:hAnsi="Times New Roman"/>
          <w:sz w:val="28"/>
          <w:szCs w:val="28"/>
        </w:rPr>
        <w:t xml:space="preserve">Nam </w:t>
      </w:r>
      <w:r w:rsidR="00AE0130">
        <w:rPr>
          <w:rFonts w:ascii="Times New Roman" w:hAnsi="Times New Roman"/>
          <w:sz w:val="28"/>
          <w:szCs w:val="28"/>
        </w:rPr>
        <w:t xml:space="preserve">Bộ năm thứ hai đạt chuẩn </w:t>
      </w:r>
      <w:r w:rsidR="00AE0130" w:rsidRPr="00AE0130">
        <w:rPr>
          <w:rFonts w:ascii="Times New Roman" w:hAnsi="Times New Roman"/>
          <w:sz w:val="28"/>
          <w:szCs w:val="28"/>
        </w:rPr>
        <w:t xml:space="preserve">đạt chuẩn </w:t>
      </w:r>
      <w:r w:rsidR="00AE0130">
        <w:rPr>
          <w:rFonts w:ascii="Times New Roman" w:hAnsi="Times New Roman"/>
          <w:sz w:val="28"/>
          <w:szCs w:val="28"/>
        </w:rPr>
        <w:t>Vệ sinh</w:t>
      </w:r>
      <w:r w:rsidR="00AE0130" w:rsidRPr="00AE0130">
        <w:rPr>
          <w:rFonts w:ascii="Times New Roman" w:hAnsi="Times New Roman"/>
          <w:sz w:val="28"/>
          <w:szCs w:val="28"/>
        </w:rPr>
        <w:t xml:space="preserve"> Asean</w:t>
      </w:r>
      <w:r w:rsidR="00AE0130">
        <w:rPr>
          <w:rFonts w:ascii="Times New Roman" w:hAnsi="Times New Roman"/>
          <w:sz w:val="28"/>
          <w:szCs w:val="28"/>
        </w:rPr>
        <w:t>.</w:t>
      </w:r>
    </w:p>
    <w:p w:rsidR="008F2A4A" w:rsidRPr="008F2A4A" w:rsidRDefault="008F2A4A" w:rsidP="008F2A4A">
      <w:pPr>
        <w:spacing w:after="120" w:line="300" w:lineRule="auto"/>
        <w:ind w:firstLine="567"/>
        <w:jc w:val="both"/>
        <w:rPr>
          <w:rFonts w:ascii="Times New Roman" w:hAnsi="Times New Roman"/>
          <w:sz w:val="28"/>
          <w:szCs w:val="28"/>
        </w:rPr>
      </w:pPr>
    </w:p>
    <w:sectPr w:rsidR="008F2A4A" w:rsidRPr="008F2A4A" w:rsidSect="006D6DCB">
      <w:head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0A7" w:rsidRDefault="002A20A7" w:rsidP="00BB4342">
      <w:pPr>
        <w:spacing w:after="0" w:line="240" w:lineRule="auto"/>
      </w:pPr>
      <w:r>
        <w:separator/>
      </w:r>
    </w:p>
  </w:endnote>
  <w:endnote w:type="continuationSeparator" w:id="0">
    <w:p w:rsidR="002A20A7" w:rsidRDefault="002A20A7" w:rsidP="00BB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0A7" w:rsidRDefault="002A20A7" w:rsidP="00BB4342">
      <w:pPr>
        <w:spacing w:after="0" w:line="240" w:lineRule="auto"/>
      </w:pPr>
      <w:r>
        <w:separator/>
      </w:r>
    </w:p>
  </w:footnote>
  <w:footnote w:type="continuationSeparator" w:id="0">
    <w:p w:rsidR="002A20A7" w:rsidRDefault="002A20A7" w:rsidP="00BB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342" w:rsidRDefault="00BB4342">
    <w:pPr>
      <w:pStyle w:val="utrang"/>
      <w:jc w:val="center"/>
    </w:pPr>
    <w:r>
      <w:fldChar w:fldCharType="begin"/>
    </w:r>
    <w:r>
      <w:instrText xml:space="preserve"> PAGE   \* MERGEFORMAT </w:instrText>
    </w:r>
    <w:r>
      <w:fldChar w:fldCharType="separate"/>
    </w:r>
    <w:r w:rsidR="00683AD8">
      <w:rPr>
        <w:noProof/>
      </w:rPr>
      <w:t>5</w:t>
    </w:r>
    <w:r>
      <w:rPr>
        <w:noProof/>
      </w:rPr>
      <w:fldChar w:fldCharType="end"/>
    </w:r>
  </w:p>
  <w:p w:rsidR="00BB4342" w:rsidRDefault="00BB4342">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ED3"/>
    <w:multiLevelType w:val="hybridMultilevel"/>
    <w:tmpl w:val="71B253DC"/>
    <w:lvl w:ilvl="0" w:tplc="1F4CF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720C8"/>
    <w:multiLevelType w:val="multilevel"/>
    <w:tmpl w:val="0409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6B7804"/>
    <w:multiLevelType w:val="hybridMultilevel"/>
    <w:tmpl w:val="AF70C9F8"/>
    <w:lvl w:ilvl="0" w:tplc="E36A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A7B96"/>
    <w:multiLevelType w:val="hybridMultilevel"/>
    <w:tmpl w:val="E5B60C28"/>
    <w:lvl w:ilvl="0" w:tplc="A2E809D0">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60A72176"/>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1223989">
    <w:abstractNumId w:val="0"/>
  </w:num>
  <w:num w:numId="2" w16cid:durableId="474883145">
    <w:abstractNumId w:val="3"/>
  </w:num>
  <w:num w:numId="3" w16cid:durableId="676662430">
    <w:abstractNumId w:val="2"/>
  </w:num>
  <w:num w:numId="4" w16cid:durableId="2102211648">
    <w:abstractNumId w:val="1"/>
  </w:num>
  <w:num w:numId="5" w16cid:durableId="66593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99"/>
    <w:rsid w:val="00017FED"/>
    <w:rsid w:val="000371A2"/>
    <w:rsid w:val="000536E0"/>
    <w:rsid w:val="00062842"/>
    <w:rsid w:val="000732B6"/>
    <w:rsid w:val="0007643E"/>
    <w:rsid w:val="00077A21"/>
    <w:rsid w:val="000A285D"/>
    <w:rsid w:val="000B4946"/>
    <w:rsid w:val="000D6AB8"/>
    <w:rsid w:val="000E593E"/>
    <w:rsid w:val="00104C19"/>
    <w:rsid w:val="001148BA"/>
    <w:rsid w:val="00120E3E"/>
    <w:rsid w:val="00123D00"/>
    <w:rsid w:val="0013438D"/>
    <w:rsid w:val="00136E7C"/>
    <w:rsid w:val="00146099"/>
    <w:rsid w:val="00151293"/>
    <w:rsid w:val="00156E1A"/>
    <w:rsid w:val="0016690D"/>
    <w:rsid w:val="00174A6A"/>
    <w:rsid w:val="00177B78"/>
    <w:rsid w:val="001812A1"/>
    <w:rsid w:val="001833C7"/>
    <w:rsid w:val="00187D9E"/>
    <w:rsid w:val="00191ED0"/>
    <w:rsid w:val="001B27DC"/>
    <w:rsid w:val="001B2AE1"/>
    <w:rsid w:val="001C593C"/>
    <w:rsid w:val="001F2EF2"/>
    <w:rsid w:val="00200890"/>
    <w:rsid w:val="00205671"/>
    <w:rsid w:val="00226414"/>
    <w:rsid w:val="0027168A"/>
    <w:rsid w:val="002722C2"/>
    <w:rsid w:val="00273487"/>
    <w:rsid w:val="0029757E"/>
    <w:rsid w:val="002A20A7"/>
    <w:rsid w:val="002D60A2"/>
    <w:rsid w:val="002F0A5A"/>
    <w:rsid w:val="002F22F0"/>
    <w:rsid w:val="00315455"/>
    <w:rsid w:val="003274A3"/>
    <w:rsid w:val="00327A52"/>
    <w:rsid w:val="00331961"/>
    <w:rsid w:val="0035351B"/>
    <w:rsid w:val="00355A95"/>
    <w:rsid w:val="0036322B"/>
    <w:rsid w:val="003A22FA"/>
    <w:rsid w:val="003A7723"/>
    <w:rsid w:val="003B5265"/>
    <w:rsid w:val="003C2801"/>
    <w:rsid w:val="003D3E65"/>
    <w:rsid w:val="003E0E51"/>
    <w:rsid w:val="003E45EB"/>
    <w:rsid w:val="003F327C"/>
    <w:rsid w:val="003F50D9"/>
    <w:rsid w:val="0040762C"/>
    <w:rsid w:val="00407983"/>
    <w:rsid w:val="00407F67"/>
    <w:rsid w:val="00423C19"/>
    <w:rsid w:val="004468D5"/>
    <w:rsid w:val="004527A3"/>
    <w:rsid w:val="004857CF"/>
    <w:rsid w:val="004A5F86"/>
    <w:rsid w:val="004C09CB"/>
    <w:rsid w:val="004D7FCB"/>
    <w:rsid w:val="004E4B43"/>
    <w:rsid w:val="004F34AD"/>
    <w:rsid w:val="004F7F44"/>
    <w:rsid w:val="005339D9"/>
    <w:rsid w:val="00544C27"/>
    <w:rsid w:val="0056790B"/>
    <w:rsid w:val="005912BD"/>
    <w:rsid w:val="005A45BF"/>
    <w:rsid w:val="005A4C06"/>
    <w:rsid w:val="005A7BDF"/>
    <w:rsid w:val="005F64ED"/>
    <w:rsid w:val="0062024D"/>
    <w:rsid w:val="006247CF"/>
    <w:rsid w:val="006261AE"/>
    <w:rsid w:val="00644899"/>
    <w:rsid w:val="00664FDD"/>
    <w:rsid w:val="00683AD8"/>
    <w:rsid w:val="006A12F7"/>
    <w:rsid w:val="006C4E1B"/>
    <w:rsid w:val="006C6D4D"/>
    <w:rsid w:val="006D6A5F"/>
    <w:rsid w:val="006D6DCB"/>
    <w:rsid w:val="006E69A5"/>
    <w:rsid w:val="006F2DFD"/>
    <w:rsid w:val="00720B89"/>
    <w:rsid w:val="00723786"/>
    <w:rsid w:val="00730167"/>
    <w:rsid w:val="00730ED2"/>
    <w:rsid w:val="00760E2D"/>
    <w:rsid w:val="00783773"/>
    <w:rsid w:val="007A0995"/>
    <w:rsid w:val="007A0F44"/>
    <w:rsid w:val="007A3FDF"/>
    <w:rsid w:val="007B3273"/>
    <w:rsid w:val="007B63FB"/>
    <w:rsid w:val="007E5E9D"/>
    <w:rsid w:val="007F4CB4"/>
    <w:rsid w:val="0080477A"/>
    <w:rsid w:val="00805F89"/>
    <w:rsid w:val="0081097A"/>
    <w:rsid w:val="00811D91"/>
    <w:rsid w:val="00814836"/>
    <w:rsid w:val="008258F6"/>
    <w:rsid w:val="00837B32"/>
    <w:rsid w:val="008405FD"/>
    <w:rsid w:val="00861C5E"/>
    <w:rsid w:val="00864552"/>
    <w:rsid w:val="008A4402"/>
    <w:rsid w:val="008C3326"/>
    <w:rsid w:val="008C471E"/>
    <w:rsid w:val="008D2808"/>
    <w:rsid w:val="008E602E"/>
    <w:rsid w:val="008F2A4A"/>
    <w:rsid w:val="009210D5"/>
    <w:rsid w:val="00924ED6"/>
    <w:rsid w:val="009270FE"/>
    <w:rsid w:val="00931CC2"/>
    <w:rsid w:val="00952D2A"/>
    <w:rsid w:val="0096537A"/>
    <w:rsid w:val="00972A14"/>
    <w:rsid w:val="009C049A"/>
    <w:rsid w:val="009D18C6"/>
    <w:rsid w:val="009D1BE7"/>
    <w:rsid w:val="009F32E9"/>
    <w:rsid w:val="009F393F"/>
    <w:rsid w:val="00A14F65"/>
    <w:rsid w:val="00A23D2A"/>
    <w:rsid w:val="00A42454"/>
    <w:rsid w:val="00A46D4E"/>
    <w:rsid w:val="00A67DE7"/>
    <w:rsid w:val="00A7559D"/>
    <w:rsid w:val="00A802F8"/>
    <w:rsid w:val="00A900A4"/>
    <w:rsid w:val="00A912C3"/>
    <w:rsid w:val="00A95C33"/>
    <w:rsid w:val="00A96565"/>
    <w:rsid w:val="00A966A0"/>
    <w:rsid w:val="00AB7A0D"/>
    <w:rsid w:val="00AC2386"/>
    <w:rsid w:val="00AD5FB1"/>
    <w:rsid w:val="00AE0130"/>
    <w:rsid w:val="00AF66A6"/>
    <w:rsid w:val="00B16734"/>
    <w:rsid w:val="00B34883"/>
    <w:rsid w:val="00B36D59"/>
    <w:rsid w:val="00B52CC1"/>
    <w:rsid w:val="00B53A31"/>
    <w:rsid w:val="00B54FDA"/>
    <w:rsid w:val="00B57EA0"/>
    <w:rsid w:val="00B61F2D"/>
    <w:rsid w:val="00B737C0"/>
    <w:rsid w:val="00B8795F"/>
    <w:rsid w:val="00B95F85"/>
    <w:rsid w:val="00B97D85"/>
    <w:rsid w:val="00BB2E57"/>
    <w:rsid w:val="00BB4342"/>
    <w:rsid w:val="00BD0566"/>
    <w:rsid w:val="00BD2667"/>
    <w:rsid w:val="00BE1DA7"/>
    <w:rsid w:val="00BF40D3"/>
    <w:rsid w:val="00BF4819"/>
    <w:rsid w:val="00C0004B"/>
    <w:rsid w:val="00C222B2"/>
    <w:rsid w:val="00C40E32"/>
    <w:rsid w:val="00C65D71"/>
    <w:rsid w:val="00C90D17"/>
    <w:rsid w:val="00C94ADA"/>
    <w:rsid w:val="00CA3286"/>
    <w:rsid w:val="00CA67D0"/>
    <w:rsid w:val="00CA737D"/>
    <w:rsid w:val="00CB0AA9"/>
    <w:rsid w:val="00CB73E6"/>
    <w:rsid w:val="00CD14FB"/>
    <w:rsid w:val="00CE1335"/>
    <w:rsid w:val="00CE1A7C"/>
    <w:rsid w:val="00CE3286"/>
    <w:rsid w:val="00CE6B92"/>
    <w:rsid w:val="00CF04AA"/>
    <w:rsid w:val="00CF07D9"/>
    <w:rsid w:val="00D04795"/>
    <w:rsid w:val="00D26ACC"/>
    <w:rsid w:val="00D45988"/>
    <w:rsid w:val="00D67015"/>
    <w:rsid w:val="00D92036"/>
    <w:rsid w:val="00DA64DC"/>
    <w:rsid w:val="00DB41BA"/>
    <w:rsid w:val="00DC302B"/>
    <w:rsid w:val="00DD4922"/>
    <w:rsid w:val="00DD6C72"/>
    <w:rsid w:val="00DE5E79"/>
    <w:rsid w:val="00DE764F"/>
    <w:rsid w:val="00DF60B8"/>
    <w:rsid w:val="00E17423"/>
    <w:rsid w:val="00E374EF"/>
    <w:rsid w:val="00E42E85"/>
    <w:rsid w:val="00E45600"/>
    <w:rsid w:val="00E54E5D"/>
    <w:rsid w:val="00E7169B"/>
    <w:rsid w:val="00E81F93"/>
    <w:rsid w:val="00E90847"/>
    <w:rsid w:val="00E92389"/>
    <w:rsid w:val="00E96FBF"/>
    <w:rsid w:val="00EA0541"/>
    <w:rsid w:val="00EA0BF2"/>
    <w:rsid w:val="00EC0402"/>
    <w:rsid w:val="00F001A5"/>
    <w:rsid w:val="00F14210"/>
    <w:rsid w:val="00F20749"/>
    <w:rsid w:val="00F24DF7"/>
    <w:rsid w:val="00F31FB7"/>
    <w:rsid w:val="00F40CD7"/>
    <w:rsid w:val="00F52397"/>
    <w:rsid w:val="00F531AC"/>
    <w:rsid w:val="00F54E57"/>
    <w:rsid w:val="00F7718E"/>
    <w:rsid w:val="00F81B5F"/>
    <w:rsid w:val="00F957C7"/>
    <w:rsid w:val="00FB7718"/>
    <w:rsid w:val="00FC10BA"/>
    <w:rsid w:val="00FC55C5"/>
    <w:rsid w:val="00FD0DDB"/>
    <w:rsid w:val="00FD52F2"/>
    <w:rsid w:val="00FE7E98"/>
    <w:rsid w:val="00FF334E"/>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9A537B-C39B-4B18-9A3B-3236DD2B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160" w:line="259" w:lineRule="auto"/>
    </w:pPr>
    <w:rPr>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644899"/>
    <w:pPr>
      <w:spacing w:before="100" w:beforeAutospacing="1" w:after="100" w:afterAutospacing="1" w:line="240" w:lineRule="auto"/>
    </w:pPr>
    <w:rPr>
      <w:rFonts w:ascii="Times New Roman" w:eastAsia="Times New Roman" w:hAnsi="Times New Roman"/>
      <w:sz w:val="24"/>
      <w:szCs w:val="24"/>
    </w:rPr>
  </w:style>
  <w:style w:type="paragraph" w:styleId="Bongchuthich">
    <w:name w:val="Balloon Text"/>
    <w:basedOn w:val="Binhthng"/>
    <w:link w:val="BongchuthichChar"/>
    <w:uiPriority w:val="99"/>
    <w:semiHidden/>
    <w:unhideWhenUsed/>
    <w:rsid w:val="00A46D4E"/>
    <w:pPr>
      <w:spacing w:after="0" w:line="240" w:lineRule="auto"/>
    </w:pPr>
    <w:rPr>
      <w:rFonts w:ascii="Segoe UI" w:hAnsi="Segoe UI" w:cs="Segoe UI"/>
      <w:sz w:val="18"/>
      <w:szCs w:val="18"/>
    </w:rPr>
  </w:style>
  <w:style w:type="character" w:customStyle="1" w:styleId="BongchuthichChar">
    <w:name w:val="Bóng chú thích Char"/>
    <w:link w:val="Bongchuthich"/>
    <w:uiPriority w:val="99"/>
    <w:semiHidden/>
    <w:rsid w:val="00A46D4E"/>
    <w:rPr>
      <w:rFonts w:ascii="Segoe UI" w:hAnsi="Segoe UI" w:cs="Segoe UI"/>
      <w:sz w:val="18"/>
      <w:szCs w:val="18"/>
    </w:rPr>
  </w:style>
  <w:style w:type="character" w:styleId="Nhnmanh">
    <w:name w:val="Emphasis"/>
    <w:uiPriority w:val="20"/>
    <w:qFormat/>
    <w:rsid w:val="00407983"/>
    <w:rPr>
      <w:i/>
      <w:iCs/>
    </w:rPr>
  </w:style>
  <w:style w:type="paragraph" w:styleId="oancuaDanhsach">
    <w:name w:val="List Paragraph"/>
    <w:basedOn w:val="Binhthng"/>
    <w:uiPriority w:val="34"/>
    <w:qFormat/>
    <w:rsid w:val="002D60A2"/>
    <w:pPr>
      <w:ind w:left="720"/>
      <w:contextualSpacing/>
    </w:pPr>
  </w:style>
  <w:style w:type="character" w:customStyle="1" w:styleId="text">
    <w:name w:val="text"/>
    <w:basedOn w:val="Phngmcinhcuaoanvn"/>
    <w:rsid w:val="003A22FA"/>
  </w:style>
  <w:style w:type="character" w:customStyle="1" w:styleId="emoji-sizer">
    <w:name w:val="emoji-sizer"/>
    <w:basedOn w:val="Phngmcinhcuaoanvn"/>
    <w:rsid w:val="003A22FA"/>
  </w:style>
  <w:style w:type="paragraph" w:styleId="utrang">
    <w:name w:val="header"/>
    <w:basedOn w:val="Binhthng"/>
    <w:link w:val="utrangChar"/>
    <w:uiPriority w:val="99"/>
    <w:unhideWhenUsed/>
    <w:rsid w:val="00BB4342"/>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B4342"/>
  </w:style>
  <w:style w:type="paragraph" w:styleId="Chntrang">
    <w:name w:val="footer"/>
    <w:basedOn w:val="Binhthng"/>
    <w:link w:val="ChntrangChar"/>
    <w:uiPriority w:val="99"/>
    <w:unhideWhenUsed/>
    <w:rsid w:val="00BB4342"/>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B4342"/>
  </w:style>
  <w:style w:type="numbering" w:customStyle="1" w:styleId="Style1">
    <w:name w:val="Style1"/>
    <w:uiPriority w:val="99"/>
    <w:rsid w:val="00355A9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300597">
      <w:bodyDiv w:val="1"/>
      <w:marLeft w:val="0"/>
      <w:marRight w:val="0"/>
      <w:marTop w:val="0"/>
      <w:marBottom w:val="0"/>
      <w:divBdr>
        <w:top w:val="none" w:sz="0" w:space="0" w:color="auto"/>
        <w:left w:val="none" w:sz="0" w:space="0" w:color="auto"/>
        <w:bottom w:val="none" w:sz="0" w:space="0" w:color="auto"/>
        <w:right w:val="none" w:sz="0" w:space="0" w:color="auto"/>
      </w:divBdr>
      <w:divsChild>
        <w:div w:id="1007633935">
          <w:marLeft w:val="0"/>
          <w:marRight w:val="0"/>
          <w:marTop w:val="0"/>
          <w:marBottom w:val="0"/>
          <w:divBdr>
            <w:top w:val="none" w:sz="0" w:space="0" w:color="auto"/>
            <w:left w:val="none" w:sz="0" w:space="0" w:color="auto"/>
            <w:bottom w:val="none" w:sz="0" w:space="0" w:color="auto"/>
            <w:right w:val="none" w:sz="0" w:space="0" w:color="auto"/>
          </w:divBdr>
          <w:divsChild>
            <w:div w:id="798377006">
              <w:marLeft w:val="0"/>
              <w:marRight w:val="0"/>
              <w:marTop w:val="0"/>
              <w:marBottom w:val="0"/>
              <w:divBdr>
                <w:top w:val="none" w:sz="0" w:space="0" w:color="auto"/>
                <w:left w:val="none" w:sz="0" w:space="0" w:color="auto"/>
                <w:bottom w:val="none" w:sz="0" w:space="0" w:color="auto"/>
                <w:right w:val="none" w:sz="0" w:space="0" w:color="auto"/>
              </w:divBdr>
              <w:divsChild>
                <w:div w:id="828789413">
                  <w:marLeft w:val="0"/>
                  <w:marRight w:val="0"/>
                  <w:marTop w:val="0"/>
                  <w:marBottom w:val="60"/>
                  <w:divBdr>
                    <w:top w:val="none" w:sz="0" w:space="0" w:color="auto"/>
                    <w:left w:val="none" w:sz="0" w:space="0" w:color="auto"/>
                    <w:bottom w:val="none" w:sz="0" w:space="0" w:color="auto"/>
                    <w:right w:val="none" w:sz="0" w:space="0" w:color="auto"/>
                  </w:divBdr>
                  <w:divsChild>
                    <w:div w:id="276377808">
                      <w:marLeft w:val="0"/>
                      <w:marRight w:val="0"/>
                      <w:marTop w:val="0"/>
                      <w:marBottom w:val="0"/>
                      <w:divBdr>
                        <w:top w:val="none" w:sz="0" w:space="0" w:color="auto"/>
                        <w:left w:val="none" w:sz="0" w:space="0" w:color="auto"/>
                        <w:bottom w:val="none" w:sz="0" w:space="0" w:color="auto"/>
                        <w:right w:val="none" w:sz="0" w:space="0" w:color="auto"/>
                      </w:divBdr>
                      <w:divsChild>
                        <w:div w:id="580481479">
                          <w:marLeft w:val="0"/>
                          <w:marRight w:val="0"/>
                          <w:marTop w:val="0"/>
                          <w:marBottom w:val="0"/>
                          <w:divBdr>
                            <w:top w:val="none" w:sz="0" w:space="0" w:color="auto"/>
                            <w:left w:val="none" w:sz="0" w:space="0" w:color="auto"/>
                            <w:bottom w:val="none" w:sz="0" w:space="0" w:color="auto"/>
                            <w:right w:val="none" w:sz="0" w:space="0" w:color="auto"/>
                          </w:divBdr>
                          <w:divsChild>
                            <w:div w:id="1726446802">
                              <w:marLeft w:val="0"/>
                              <w:marRight w:val="0"/>
                              <w:marTop w:val="0"/>
                              <w:marBottom w:val="0"/>
                              <w:divBdr>
                                <w:top w:val="none" w:sz="0" w:space="0" w:color="auto"/>
                                <w:left w:val="none" w:sz="0" w:space="0" w:color="auto"/>
                                <w:bottom w:val="none" w:sz="0" w:space="0" w:color="auto"/>
                                <w:right w:val="none" w:sz="0" w:space="0" w:color="auto"/>
                              </w:divBdr>
                              <w:divsChild>
                                <w:div w:id="1066227821">
                                  <w:marLeft w:val="0"/>
                                  <w:marRight w:val="0"/>
                                  <w:marTop w:val="0"/>
                                  <w:marBottom w:val="0"/>
                                  <w:divBdr>
                                    <w:top w:val="none" w:sz="0" w:space="0" w:color="auto"/>
                                    <w:left w:val="none" w:sz="0" w:space="0" w:color="auto"/>
                                    <w:bottom w:val="none" w:sz="0" w:space="0" w:color="auto"/>
                                    <w:right w:val="none" w:sz="0" w:space="0" w:color="auto"/>
                                  </w:divBdr>
                                  <w:divsChild>
                                    <w:div w:id="472986506">
                                      <w:marLeft w:val="105"/>
                                      <w:marRight w:val="105"/>
                                      <w:marTop w:val="120"/>
                                      <w:marBottom w:val="90"/>
                                      <w:divBdr>
                                        <w:top w:val="none" w:sz="0" w:space="0" w:color="auto"/>
                                        <w:left w:val="none" w:sz="0" w:space="0" w:color="auto"/>
                                        <w:bottom w:val="none" w:sz="0" w:space="0" w:color="auto"/>
                                        <w:right w:val="none" w:sz="0" w:space="0" w:color="auto"/>
                                      </w:divBdr>
                                    </w:div>
                                    <w:div w:id="777021553">
                                      <w:marLeft w:val="105"/>
                                      <w:marRight w:val="105"/>
                                      <w:marTop w:val="120"/>
                                      <w:marBottom w:val="90"/>
                                      <w:divBdr>
                                        <w:top w:val="none" w:sz="0" w:space="0" w:color="auto"/>
                                        <w:left w:val="none" w:sz="0" w:space="0" w:color="auto"/>
                                        <w:bottom w:val="none" w:sz="0" w:space="0" w:color="auto"/>
                                        <w:right w:val="none" w:sz="0" w:space="0" w:color="auto"/>
                                      </w:divBdr>
                                    </w:div>
                                    <w:div w:id="967593131">
                                      <w:marLeft w:val="105"/>
                                      <w:marRight w:val="105"/>
                                      <w:marTop w:val="120"/>
                                      <w:marBottom w:val="90"/>
                                      <w:divBdr>
                                        <w:top w:val="none" w:sz="0" w:space="0" w:color="auto"/>
                                        <w:left w:val="none" w:sz="0" w:space="0" w:color="auto"/>
                                        <w:bottom w:val="none" w:sz="0" w:space="0" w:color="auto"/>
                                        <w:right w:val="none" w:sz="0" w:space="0" w:color="auto"/>
                                      </w:divBdr>
                                    </w:div>
                                    <w:div w:id="1476877930">
                                      <w:marLeft w:val="105"/>
                                      <w:marRight w:val="105"/>
                                      <w:marTop w:val="120"/>
                                      <w:marBottom w:val="90"/>
                                      <w:divBdr>
                                        <w:top w:val="none" w:sz="0" w:space="0" w:color="auto"/>
                                        <w:left w:val="none" w:sz="0" w:space="0" w:color="auto"/>
                                        <w:bottom w:val="none" w:sz="0" w:space="0" w:color="auto"/>
                                        <w:right w:val="none" w:sz="0" w:space="0" w:color="auto"/>
                                      </w:divBdr>
                                    </w:div>
                                    <w:div w:id="1528327106">
                                      <w:marLeft w:val="105"/>
                                      <w:marRight w:val="105"/>
                                      <w:marTop w:val="120"/>
                                      <w:marBottom w:val="90"/>
                                      <w:divBdr>
                                        <w:top w:val="none" w:sz="0" w:space="0" w:color="auto"/>
                                        <w:left w:val="none" w:sz="0" w:space="0" w:color="auto"/>
                                        <w:bottom w:val="none" w:sz="0" w:space="0" w:color="auto"/>
                                        <w:right w:val="none" w:sz="0" w:space="0" w:color="auto"/>
                                      </w:divBdr>
                                    </w:div>
                                    <w:div w:id="1586574042">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 w:id="930890157">
                          <w:marLeft w:val="75"/>
                          <w:marRight w:val="75"/>
                          <w:marTop w:val="0"/>
                          <w:marBottom w:val="0"/>
                          <w:divBdr>
                            <w:top w:val="none" w:sz="0" w:space="0" w:color="auto"/>
                            <w:left w:val="none" w:sz="0" w:space="0" w:color="auto"/>
                            <w:bottom w:val="none" w:sz="0" w:space="0" w:color="auto"/>
                            <w:right w:val="none" w:sz="0" w:space="0" w:color="auto"/>
                          </w:divBdr>
                          <w:divsChild>
                            <w:div w:id="30809555">
                              <w:marLeft w:val="45"/>
                              <w:marRight w:val="0"/>
                              <w:marTop w:val="15"/>
                              <w:marBottom w:val="30"/>
                              <w:divBdr>
                                <w:top w:val="none" w:sz="0" w:space="0" w:color="auto"/>
                                <w:left w:val="none" w:sz="0" w:space="0" w:color="auto"/>
                                <w:bottom w:val="none" w:sz="0" w:space="0" w:color="auto"/>
                                <w:right w:val="none" w:sz="0" w:space="0" w:color="auto"/>
                              </w:divBdr>
                            </w:div>
                            <w:div w:id="990132698">
                              <w:marLeft w:val="0"/>
                              <w:marRight w:val="0"/>
                              <w:marTop w:val="100"/>
                              <w:marBottom w:val="100"/>
                              <w:divBdr>
                                <w:top w:val="none" w:sz="0" w:space="0" w:color="auto"/>
                                <w:left w:val="none" w:sz="0" w:space="0" w:color="auto"/>
                                <w:bottom w:val="none" w:sz="0" w:space="0" w:color="auto"/>
                                <w:right w:val="none" w:sz="0" w:space="0" w:color="auto"/>
                              </w:divBdr>
                              <w:divsChild>
                                <w:div w:id="2183216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653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8ED7-AE40-4B78-B656-AF39A6F032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Nghị Hoàng</cp:lastModifiedBy>
  <cp:revision>2</cp:revision>
  <cp:lastPrinted>2024-01-09T01:13:00Z</cp:lastPrinted>
  <dcterms:created xsi:type="dcterms:W3CDTF">2024-01-09T03:03:00Z</dcterms:created>
  <dcterms:modified xsi:type="dcterms:W3CDTF">2024-01-09T03:03:00Z</dcterms:modified>
</cp:coreProperties>
</file>